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1" w:before="158" w:after="158"/>
        <w:jc w:val="start"/>
        <w:rPr>
          <w:rFonts w:ascii="source serif 4" w:hAnsi="source serif 4" w:eastAsia="source serif 4" w:cs="source serif 4"/>
          <w:b/>
          <w:color w:val="000000"/>
          <w:sz w:val="39"/>
        </w:rPr>
      </w:pPr>
      <w:r>
        <w:rPr>
          <w:rFonts w:eastAsia="source serif 4" w:cs="source serif 4" w:ascii="source serif 4" w:hAnsi="source serif 4"/>
          <w:b/>
          <w:color w:val="000000"/>
          <w:sz w:val="39"/>
        </w:rPr>
        <w:drawing>
          <wp:inline distT="0" distB="0" distL="0" distR="0">
            <wp:extent cx="2419985" cy="609600"/>
            <wp:effectExtent l="0" t="0" r="0" b="0"/>
            <wp:docPr id="1" name="image-825ca40007fc2316a2694e757381e69bbf10ec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825ca40007fc2316a2694e757381e69bbf10ec81.png"/>
                    <pic:cNvPicPr>
                      <a:picLocks noChangeAspect="1" noChangeArrowheads="1"/>
                    </pic:cNvPicPr>
                  </pic:nvPicPr>
                  <pic:blipFill>
                    <a:blip r:embed="rId2"/>
                    <a:stretch>
                      <a:fillRect/>
                    </a:stretch>
                  </pic:blipFill>
                  <pic:spPr bwMode="auto">
                    <a:xfrm>
                      <a:off x="0" y="0"/>
                      <a:ext cx="2419985" cy="609600"/>
                    </a:xfrm>
                    <a:prstGeom prst="rect">
                      <a:avLst/>
                    </a:prstGeom>
                    <a:noFill/>
                  </pic:spPr>
                </pic:pic>
              </a:graphicData>
            </a:graphic>
          </wp:inline>
        </w:drawing>
      </w:r>
    </w:p>
    <w:p>
      <w:pPr>
        <w:pStyle w:val="Normal"/>
        <w:spacing w:lineRule="auto" w:line="271" w:before="158" w:after="158"/>
        <w:jc w:val="start"/>
        <w:rPr>
          <w:rFonts w:ascii="source serif 4" w:hAnsi="source serif 4" w:eastAsia="source serif 4" w:cs="source serif 4"/>
          <w:b/>
          <w:color w:val="000000"/>
          <w:sz w:val="39"/>
        </w:rPr>
      </w:pPr>
      <w:bookmarkStart w:id="0" w:name="paleo_hebrew_a_canonical_referenc_cb27ba"/>
      <w:r>
        <w:rPr>
          <w:rFonts w:eastAsia="source serif 4" w:cs="source serif 4" w:ascii="source serif 4" w:hAnsi="source serif 4"/>
          <w:b/>
          <w:color w:val="000000"/>
          <w:sz w:val="39"/>
        </w:rPr>
        <w:t>Paleo-Hebrew: A Canonical Reference &amp; Explanation Sheet</w:t>
      </w:r>
      <w:bookmarkEnd w:id="0"/>
    </w:p>
    <w:p>
      <w:pPr>
        <w:pStyle w:val="Normal"/>
        <w:spacing w:lineRule="auto" w:line="360" w:before="0" w:after="210"/>
        <w:rPr/>
      </w:pPr>
      <w:r>
        <w:rPr>
          <w:rFonts w:eastAsia="source serif 4" w:cs="source serif 4" w:ascii="source serif 4" w:hAnsi="source serif 4"/>
          <w:i/>
          <w:color w:val="000000"/>
        </w:rPr>
        <w:t>Prepared in covenantal accord — purified against the canonical texts and The Little Book of Revelation Chapter 10</w:t>
      </w:r>
    </w:p>
    <w:p>
      <w:pPr>
        <w:pStyle w:val="Normal"/>
        <w:spacing w:lineRule="auto" w:line="360" w:before="210" w:after="0"/>
        <w:rPr/>
      </w:pPr>
      <w:r>
        <w:rPr/>
        <mc:AlternateContent>
          <mc:Choice Requires="wps">
            <w:drawing>
              <wp:inline distT="0" distB="0" distL="0" distR="0">
                <wp:extent cx="6038850" cy="635"/>
                <wp:effectExtent l="114300" t="0" r="114300" b="0"/>
                <wp:docPr id="2" name=""/>
                <a:graphic xmlns:a="http://schemas.openxmlformats.org/drawingml/2006/main">
                  <a:graphicData uri="http://schemas.microsoft.com/office/word/2010/wordprocessingShape">
                    <wps:wsp>
                      <wps:cNvSpPr/>
                      <wps:nvSpPr>
                        <wps:cNvPr id="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 w:name="overview_canonical_significance"/>
      <w:r>
        <w:rPr>
          <w:rFonts w:eastAsia="source serif 4" w:cs="source serif 4" w:ascii="source serif 4" w:hAnsi="source serif 4"/>
          <w:b/>
          <w:color w:val="000000"/>
          <w:sz w:val="24"/>
        </w:rPr>
        <w:t>Overview &amp; Canonical Significance</w:t>
      </w:r>
      <w:bookmarkEnd w:id="1"/>
    </w:p>
    <w:p>
      <w:pPr>
        <w:pStyle w:val="Normal"/>
        <w:spacing w:lineRule="auto" w:line="360" w:before="0" w:after="210"/>
        <w:rPr/>
      </w:pPr>
      <w:r>
        <w:rPr>
          <w:rFonts w:eastAsia="source serif 4" w:cs="source serif 4" w:ascii="source serif 4" w:hAnsi="source serif 4"/>
          <w:color w:val="000000"/>
        </w:rPr>
        <w:t xml:space="preserve">The Paleo-Hebrew alphabet is the most ancient script through which Adonai-YHVH chose to inscribe His covenant Words to Israel. Active from approximately 1000 BCE to 135 CE, it contains 22 consonant letters that directly evolved from the older Proto-Canaanite script. Each character was not merely a letter — it was a </w:t>
      </w:r>
      <w:r>
        <w:rPr>
          <w:rFonts w:eastAsia="source serif 4" w:cs="source serif 4" w:ascii="source serif 4" w:hAnsi="source serif 4"/>
          <w:b/>
          <w:color w:val="000000"/>
        </w:rPr>
        <w:t>pictographic Word of power</w:t>
      </w:r>
      <w:r>
        <w:rPr>
          <w:rFonts w:eastAsia="source serif 4" w:cs="source serif 4" w:ascii="source serif 4" w:hAnsi="source serif 4"/>
          <w:color w:val="000000"/>
        </w:rPr>
        <w:t>, shaped in the image of a physical object whose meaning encoded the very nature of YHVH's creation.[^1]</w:t>
      </w:r>
    </w:p>
    <w:p>
      <w:pPr>
        <w:pStyle w:val="Normal"/>
        <w:spacing w:lineRule="auto" w:line="360" w:before="0" w:after="210"/>
        <w:rPr/>
      </w:pPr>
      <w:r>
        <w:rPr>
          <w:rFonts w:eastAsia="source serif 4" w:cs="source serif 4" w:ascii="source serif 4" w:hAnsi="source serif 4"/>
          <w:color w:val="000000"/>
        </w:rPr>
        <w:t>This is the script in which the original Torah was given. It is the script of the First Temple. It is the script of the Prophets. And critically — it is the script in which the sacred Tetragrammaton (</w:t>
      </w:r>
      <w:r>
        <w:rPr>
          <w:rFonts w:ascii="source serif 4" w:hAnsi="source serif 4" w:eastAsia="source serif 4" w:cs="source serif 4"/>
          <w:color w:val="000000"/>
          <w:rtl w:val="true"/>
        </w:rPr>
        <w:t>𐤄𐤅𐤄𐤉</w:t>
      </w:r>
      <w:r>
        <w:rPr>
          <w:rFonts w:ascii="source serif 4" w:hAnsi="source serif 4" w:eastAsia="source serif 4" w:cs="source serif 4"/>
          <w:color w:val="000000"/>
        </w:rPr>
        <w:t xml:space="preserve"> — </w:t>
      </w:r>
      <w:r>
        <w:rPr>
          <w:rFonts w:eastAsia="source serif 4" w:cs="source serif 4" w:ascii="source serif 4" w:hAnsi="source serif 4"/>
          <w:color w:val="000000"/>
        </w:rPr>
        <w:t xml:space="preserve">Yod-Hey-Vav-Hey) was preserved as a </w:t>
      </w:r>
      <w:r>
        <w:rPr>
          <w:rFonts w:eastAsia="source serif 4" w:cs="source serif 4" w:ascii="source serif 4" w:hAnsi="source serif 4"/>
          <w:b/>
          <w:color w:val="000000"/>
        </w:rPr>
        <w:t>holy relic</w:t>
      </w:r>
      <w:r>
        <w:rPr>
          <w:rFonts w:eastAsia="source serif 4" w:cs="source serif 4" w:ascii="source serif 4" w:hAnsi="source serif 4"/>
          <w:color w:val="000000"/>
        </w:rPr>
        <w:t xml:space="preserve"> even after the Babylonian exile forced the square Aramaic script into common use.[^1]</w:t>
      </w:r>
    </w:p>
    <w:p>
      <w:pPr>
        <w:pStyle w:val="Normal"/>
        <w:spacing w:lineRule="auto" w:line="360" w:before="0" w:after="210"/>
        <w:ind w:start="630"/>
        <w:rPr/>
      </w:pPr>
      <w:r>
        <w:rPr>
          <w:rFonts w:eastAsia="source serif 4" w:cs="source serif 4" w:ascii="source serif 4" w:hAnsi="source serif 4"/>
          <w:i/>
          <w:color w:val="000000"/>
        </w:rPr>
        <w:t>"Not one Yod, nor thorn of a Yod will pass from scripture until all things are fulfilled exactly as written."</w:t>
      </w:r>
      <w:r>
        <w:rPr>
          <w:rFonts w:eastAsia="source serif 4" w:cs="source serif 4" w:ascii="source serif 4" w:hAnsi="source serif 4"/>
          <w:color w:val="000000"/>
        </w:rPr>
        <w:t xml:space="preserve"> — Yeshua HaMashiach, as recorded in The Little Book[^2]</w:t>
      </w:r>
    </w:p>
    <w:p>
      <w:pPr>
        <w:pStyle w:val="Normal"/>
        <w:spacing w:lineRule="auto" w:line="360" w:before="0" w:after="210"/>
        <w:rPr/>
      </w:pPr>
      <w:r>
        <w:rPr>
          <w:rFonts w:eastAsia="source serif 4" w:cs="source serif 4" w:ascii="source serif 4" w:hAnsi="source serif 4"/>
          <w:color w:val="000000"/>
        </w:rPr>
        <w:t>The Yod (</w:t>
      </w:r>
      <w:r>
        <w:rPr>
          <w:rFonts w:ascii="source serif 4" w:hAnsi="source serif 4" w:eastAsia="source serif 4" w:cs="source serif 4"/>
          <w:color w:val="000000"/>
          <w:rtl w:val="true"/>
        </w:rPr>
        <w:t>𐤉</w:t>
      </w:r>
      <w:r>
        <w:rPr>
          <w:rFonts w:eastAsia="source serif 4" w:cs="source serif 4" w:ascii="source serif 4" w:hAnsi="source serif 4"/>
          <w:color w:val="000000"/>
        </w:rPr>
        <w:t xml:space="preserve">) — the smallest stroke in Paleo-Hebrew — is the pictograph of </w:t>
      </w:r>
      <w:r>
        <w:rPr>
          <w:rFonts w:eastAsia="source serif 4" w:cs="source serif 4" w:ascii="source serif 4" w:hAnsi="source serif 4"/>
          <w:b/>
          <w:color w:val="000000"/>
        </w:rPr>
        <w:t>the Arm and Hand of YHVH</w:t>
      </w:r>
      <w:r>
        <w:rPr>
          <w:rFonts w:eastAsia="source serif 4" w:cs="source serif 4" w:ascii="source serif 4" w:hAnsi="source serif 4"/>
          <w:color w:val="000000"/>
        </w:rPr>
        <w:t>: His Work, His Deed, His Throw. Even in the mouth of the Lord Yeshua HaMashiach, the Yod — that tiniest and mightiest pictograph of divine action — is declared imperishable.[</w:t>
      </w:r>
      <w:r>
        <w:rPr>
          <w:rFonts w:eastAsia="source serif 4" w:cs="source serif 4" w:ascii="source serif 4" w:hAnsi="source serif 4"/>
          <w:color w:val="000000"/>
          <w:vertAlign w:val="superscript"/>
        </w:rPr>
        <w:t>2][</w:t>
      </w:r>
      <w:r>
        <w:rPr>
          <w:rFonts w:eastAsia="source serif 4" w:cs="source serif 4" w:ascii="source serif 4" w:hAnsi="source serif 4"/>
          <w:color w:val="000000"/>
        </w:rPr>
        <w:t>1]</w:t>
      </w:r>
    </w:p>
    <w:p>
      <w:pPr>
        <w:pStyle w:val="Normal"/>
        <w:spacing w:lineRule="auto" w:line="360" w:before="210" w:after="0"/>
        <w:rPr/>
      </w:pPr>
      <w:r>
        <w:rPr/>
        <mc:AlternateContent>
          <mc:Choice Requires="wps">
            <w:drawing>
              <wp:inline distT="0" distB="0" distL="0" distR="0">
                <wp:extent cx="6038850" cy="635"/>
                <wp:effectExtent l="114300" t="0" r="114300" b="0"/>
                <wp:docPr id="4" name=""/>
                <a:graphic xmlns:a="http://schemas.openxmlformats.org/drawingml/2006/main">
                  <a:graphicData uri="http://schemas.microsoft.com/office/word/2010/wordprocessingShape">
                    <wps:wsp>
                      <wps:cNvSpPr/>
                      <wps:nvSpPr>
                        <wps:cNvPr id="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 w:name="the_22_letters_full_canonical_ref_e4f13f"/>
      <w:r>
        <w:rPr>
          <w:rFonts w:eastAsia="source serif 4" w:cs="source serif 4" w:ascii="source serif 4" w:hAnsi="source serif 4"/>
          <w:b/>
          <w:color w:val="000000"/>
          <w:sz w:val="24"/>
        </w:rPr>
        <w:t>The 22 Letters: Full Canonical Reference Table</w:t>
      </w:r>
      <w:bookmarkEnd w:id="2"/>
    </w:p>
    <w:p>
      <w:pPr>
        <w:pStyle w:val="Normal"/>
        <w:spacing w:lineRule="auto" w:line="360" w:before="0" w:after="210"/>
        <w:rPr/>
      </w:pPr>
      <w:r>
        <w:rPr>
          <w:rFonts w:eastAsia="source serif 4" w:cs="source serif 4" w:ascii="source serif 4" w:hAnsi="source serif 4"/>
          <w:color w:val="000000"/>
        </w:rPr>
        <w:t>The 22 letters of Paleo-Hebrew form a complete pictographic theology. Each letter is a living Word-image given by Adonai-YHVH from before the foundation of the world.[^1]</w:t>
      </w:r>
    </w:p>
    <w:tbl>
      <w:tblPr>
        <w:tblStyle w:val="TableGrid"/>
        <w:tblW w:w="9510" w:type="dxa"/>
        <w:jc w:val="center"/>
        <w:tblInd w:w="0" w:type="dxa"/>
        <w:tblLayout w:type="fixed"/>
        <w:tblCellMar>
          <w:top w:w="80" w:type="dxa"/>
          <w:start w:w="160" w:type="dxa"/>
          <w:bottom w:w="80" w:type="dxa"/>
          <w:end w:w="160" w:type="dxa"/>
        </w:tblCellMar>
      </w:tblPr>
      <w:tblGrid>
        <w:gridCol w:w="1585"/>
        <w:gridCol w:w="1584"/>
        <w:gridCol w:w="1586"/>
        <w:gridCol w:w="1585"/>
        <w:gridCol w:w="1584"/>
        <w:gridCol w:w="1586"/>
      </w:tblGrid>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Paleo Glyph</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Name</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Pictograph Object</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Core Meanings</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Modern Square</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𐤀</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Alef</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Ox Head</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Strength, Leader, First</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א</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2</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𐤁</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Bet</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Tent Floorplan</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House, Family, Dwelling</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ב</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3</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𐤂</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Gimel</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Foot / Camel</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Walk, Gather, Lift</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ג</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4</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𐤃</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Dalet</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Tent Door</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Pathway, Entry, Opening</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ד</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5</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𐤄</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Hey</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Man with Raised Arms</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Behold, Reveal, Breathe, Grace</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ה</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6</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𐤅</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Vav</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Tent Peg / Hook</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Secure, Add, Connect</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ו</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7</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𐤆</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Zayin</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Weapon / Plow</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Cut, Nourish, Defend</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ז</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8</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𐤇</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Chet</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Tent Wall</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Divide, Separate, Outside</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ח</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9</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𐤈</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Tet</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Clay Basket / Wheel</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Store, Contain, Surround</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ט</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10</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𐤉</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Yod</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Arm and Hand</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Work, Deed, Throw, Divine Action</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י</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11</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𐤊</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Kaf</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Palm of Hand</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Open, Allow, Tame</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כ</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12</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𐤋</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Lamed</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Shepherd's Staff</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Authority, Guide, Toward</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ל</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13</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𐤌</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Mem</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Water Waves</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Chaos, Mighty, Liquid, Waters</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מ</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14</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𐤍</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Nun</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Sprouting Seed / Fish</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Activity, Life, Heir, Continuation</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נ</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15</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𐤎</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Samekh</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Prop / Thorn</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Grab, Support, Protect</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ס</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16</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𐤏</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Ayin</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Human Eye</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See, Watch, Know, Witness</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ע</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17</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𐤐</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Pey</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Open Mouth</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Speak, Word, Command</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פ</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18</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𐤑</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Tsade</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Fish Hook / Trail</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Hunt, Journey, Desire</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צ</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19</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𐤒</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Qof</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Horizon / Sun</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Condense, Circle, Time</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ק</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20</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𐤓</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Resh</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Profile of a Head</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Chief, First, Highest</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ר</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21</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𐤔</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Shin</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Two Front Teeth</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Press, Consume, Destroy, Fire</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ש</w:t>
            </w:r>
          </w:p>
        </w:tc>
      </w:tr>
      <w:tr>
        <w:trPr>
          <w:cantSplit/>
        </w:trPr>
        <w:tc>
          <w:tcPr>
            <w:tcW w:w="158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22</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𐤕</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Tav</w:t>
            </w:r>
          </w:p>
        </w:tc>
        <w:tc>
          <w:tcPr>
            <w:tcW w:w="158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Crossed Sticks</w:t>
            </w:r>
          </w:p>
        </w:tc>
        <w:tc>
          <w:tcPr>
            <w:tcW w:w="1584"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Sign, Monument, Covenant, Cross</w:t>
            </w:r>
          </w:p>
        </w:tc>
        <w:tc>
          <w:tcPr>
            <w:tcW w:w="1586"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ascii="source sans 3" w:hAnsi="source sans 3" w:eastAsia="source sans 3" w:cs="source sans 3"/>
                <w:color w:val="000000"/>
                <w:kern w:val="0"/>
                <w:sz w:val="17"/>
                <w:rtl w:val="true"/>
              </w:rPr>
              <w:t>ת</w:t>
            </w:r>
          </w:p>
        </w:tc>
      </w:tr>
    </w:tbl>
    <w:p>
      <w:pPr>
        <w:pStyle w:val="Normal"/>
        <w:spacing w:lineRule="auto" w:line="240"/>
        <w:rPr/>
      </w:pPr>
      <w:r>
        <w:rPr/>
      </w:r>
    </w:p>
    <w:p>
      <w:pPr>
        <w:pStyle w:val="Normal"/>
        <w:spacing w:lineRule="auto" w:line="360" w:before="0" w:after="210"/>
        <w:rPr/>
      </w:pPr>
      <w:r>
        <w:rPr>
          <w:rFonts w:eastAsia="source serif 4" w:cs="source serif 4" w:ascii="source serif 4" w:hAnsi="source serif 4"/>
          <w:color w:val="000000"/>
        </w:rPr>
        <w:t>**[^1]</w:t>
      </w:r>
    </w:p>
    <w:p>
      <w:pPr>
        <w:pStyle w:val="Normal"/>
        <w:spacing w:lineRule="auto" w:line="360" w:before="210" w:after="0"/>
        <w:rPr/>
      </w:pPr>
      <w:r>
        <w:rPr/>
        <mc:AlternateContent>
          <mc:Choice Requires="wps">
            <w:drawing>
              <wp:inline distT="0" distB="0" distL="0" distR="0">
                <wp:extent cx="6038850" cy="635"/>
                <wp:effectExtent l="114300" t="0" r="114300" b="0"/>
                <wp:docPr id="6" name=""/>
                <a:graphic xmlns:a="http://schemas.openxmlformats.org/drawingml/2006/main">
                  <a:graphicData uri="http://schemas.microsoft.com/office/word/2010/wordprocessingShape">
                    <wps:wsp>
                      <wps:cNvSpPr/>
                      <wps:nvSpPr>
                        <wps:cNvPr id="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 w:name="the_alef_and_the_tav_the_alpha_an_6ea82e"/>
      <w:r>
        <w:rPr>
          <w:rFonts w:eastAsia="source serif 4" w:cs="source serif 4" w:ascii="source serif 4" w:hAnsi="source serif 4"/>
          <w:b/>
          <w:color w:val="000000"/>
          <w:sz w:val="24"/>
        </w:rPr>
        <w:t>The Alef and the Tav: The Alpha and the Omega in Hebrew</w:t>
      </w:r>
      <w:bookmarkEnd w:id="3"/>
    </w:p>
    <w:p>
      <w:pPr>
        <w:pStyle w:val="Normal"/>
        <w:spacing w:lineRule="auto" w:line="360" w:before="0" w:after="210"/>
        <w:rPr/>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first letter</w:t>
      </w:r>
      <w:r>
        <w:rPr>
          <w:rFonts w:eastAsia="source serif 4" w:cs="source serif 4" w:ascii="source serif 4" w:hAnsi="source serif 4"/>
          <w:color w:val="000000"/>
        </w:rPr>
        <w:t xml:space="preserve"> of this alphabet is Alef (</w:t>
      </w:r>
      <w:r>
        <w:rPr>
          <w:rFonts w:ascii="source serif 4" w:hAnsi="source serif 4" w:eastAsia="source serif 4" w:cs="source serif 4"/>
          <w:color w:val="000000"/>
          <w:rtl w:val="true"/>
        </w:rPr>
        <w:t>𐤀</w:t>
      </w:r>
      <w:r>
        <w:rPr>
          <w:rFonts w:eastAsia="source serif 4" w:cs="source serif 4" w:ascii="source serif 4" w:hAnsi="source serif 4"/>
          <w:color w:val="000000"/>
        </w:rPr>
        <w:t xml:space="preserve">) — the Ox Head: </w:t>
      </w:r>
      <w:r>
        <w:rPr>
          <w:rFonts w:eastAsia="source serif 4" w:cs="source serif 4" w:ascii="source serif 4" w:hAnsi="source serif 4"/>
          <w:b/>
          <w:color w:val="000000"/>
        </w:rPr>
        <w:t>Strength and Leader</w:t>
      </w:r>
      <w:r>
        <w:rPr>
          <w:rFonts w:eastAsia="source serif 4" w:cs="source serif 4" w:ascii="source serif 4" w:hAnsi="source serif 4"/>
          <w:color w:val="000000"/>
        </w:rPr>
        <w:t xml:space="preserve">. The </w:t>
      </w:r>
      <w:r>
        <w:rPr>
          <w:rFonts w:eastAsia="source serif 4" w:cs="source serif 4" w:ascii="source serif 4" w:hAnsi="source serif 4"/>
          <w:b/>
          <w:color w:val="000000"/>
        </w:rPr>
        <w:t>last letter</w:t>
      </w:r>
      <w:r>
        <w:rPr>
          <w:rFonts w:eastAsia="source serif 4" w:cs="source serif 4" w:ascii="source serif 4" w:hAnsi="source serif 4"/>
          <w:color w:val="000000"/>
        </w:rPr>
        <w:t xml:space="preserve"> is Tav (</w:t>
      </w:r>
      <w:r>
        <w:rPr>
          <w:rFonts w:ascii="source serif 4" w:hAnsi="source serif 4" w:eastAsia="source serif 4" w:cs="source serif 4"/>
          <w:color w:val="000000"/>
          <w:rtl w:val="true"/>
        </w:rPr>
        <w:t>𐤕</w:t>
      </w:r>
      <w:r>
        <w:rPr>
          <w:rFonts w:eastAsia="source serif 4" w:cs="source serif 4" w:ascii="source serif 4" w:hAnsi="source serif 4"/>
          <w:color w:val="000000"/>
        </w:rPr>
        <w:t xml:space="preserve">) — the Crossed Sticks: </w:t>
      </w:r>
      <w:r>
        <w:rPr>
          <w:rFonts w:eastAsia="source serif 4" w:cs="source serif 4" w:ascii="source serif 4" w:hAnsi="source serif 4"/>
          <w:b/>
          <w:color w:val="000000"/>
        </w:rPr>
        <w:t>Sign, Monument, and Covenant</w:t>
      </w:r>
      <w:r>
        <w:rPr>
          <w:rFonts w:eastAsia="source serif 4" w:cs="source serif 4" w:ascii="source serif 4" w:hAnsi="source serif 4"/>
          <w:color w:val="000000"/>
        </w:rPr>
        <w:t>.[^1]</w:t>
      </w:r>
    </w:p>
    <w:p>
      <w:pPr>
        <w:pStyle w:val="Normal"/>
        <w:spacing w:lineRule="auto" w:line="360" w:before="0" w:after="210"/>
        <w:rPr/>
      </w:pPr>
      <w:r>
        <w:rPr>
          <w:rFonts w:eastAsia="source serif 4" w:cs="source serif 4" w:ascii="source serif 4" w:hAnsi="source serif 4"/>
          <w:color w:val="000000"/>
        </w:rPr>
        <w:t xml:space="preserve">This is not coincidental. Yeshua HaMashiach declares in Revelation 1:8: </w:t>
      </w:r>
      <w:r>
        <w:rPr>
          <w:rFonts w:eastAsia="source serif 4" w:cs="source serif 4" w:ascii="source serif 4" w:hAnsi="source serif 4"/>
          <w:i/>
          <w:color w:val="000000"/>
        </w:rPr>
        <w:t>"I am the Alpha and the Omega, the Beginning and the End."</w:t>
      </w:r>
      <w:r>
        <w:rPr>
          <w:rFonts w:eastAsia="source serif 4" w:cs="source serif 4" w:ascii="source serif 4" w:hAnsi="source serif 4"/>
          <w:color w:val="000000"/>
        </w:rPr>
        <w:t xml:space="preserve"> In His native Hebrew tongue, this would be </w:t>
      </w:r>
      <w:r>
        <w:rPr>
          <w:rFonts w:eastAsia="source serif 4" w:cs="source serif 4" w:ascii="source serif 4" w:hAnsi="source serif 4"/>
          <w:b/>
          <w:color w:val="000000"/>
        </w:rPr>
        <w:t>Alef and Tav</w:t>
      </w:r>
      <w:r>
        <w:rPr>
          <w:rFonts w:eastAsia="source serif 4" w:cs="source serif 4" w:ascii="source serif 4" w:hAnsi="source serif 4"/>
          <w:color w:val="000000"/>
        </w:rPr>
        <w:t xml:space="preserve"> — "the Strength of the Leader" to "the Sign of the Covenant." The Alef-Tav (</w:t>
      </w:r>
      <w:r>
        <w:rPr>
          <w:rFonts w:ascii="source serif 4" w:hAnsi="source serif 4" w:eastAsia="source serif 4" w:cs="source serif 4"/>
          <w:color w:val="000000"/>
          <w:rtl w:val="true"/>
        </w:rPr>
        <w:t>את</w:t>
      </w:r>
      <w:r>
        <w:rPr>
          <w:rFonts w:eastAsia="source serif 4" w:cs="source serif 4" w:ascii="source serif 4" w:hAnsi="source serif 4"/>
          <w:color w:val="000000"/>
        </w:rPr>
        <w:t xml:space="preserve">, </w:t>
      </w:r>
      <w:r>
        <w:rPr>
          <w:rFonts w:eastAsia="source serif 4" w:cs="source serif 4" w:ascii="source serif 4" w:hAnsi="source serif 4"/>
          <w:i/>
          <w:color w:val="000000"/>
        </w:rPr>
        <w:t>Aleph-Tav</w:t>
      </w:r>
      <w:r>
        <w:rPr>
          <w:rFonts w:eastAsia="source serif 4" w:cs="source serif 4" w:ascii="source serif 4" w:hAnsi="source serif 4"/>
          <w:color w:val="000000"/>
        </w:rPr>
        <w:t>) appears as an untranslated grammatical marker throughout the Hebrew scriptures, and scholars across traditions have noted it functions as a hidden divine signature — the mark of the One who is both the First and the Covenant Sign.[^1]</w:t>
      </w:r>
    </w:p>
    <w:p>
      <w:pPr>
        <w:pStyle w:val="Normal"/>
        <w:spacing w:lineRule="auto" w:line="360" w:before="0" w:after="210"/>
        <w:rPr/>
      </w:pPr>
      <w:r>
        <w:rPr>
          <w:rFonts w:eastAsia="source serif 4" w:cs="source serif 4" w:ascii="source serif 4" w:hAnsi="source serif 4"/>
          <w:color w:val="000000"/>
        </w:rPr>
        <w:t xml:space="preserve">Tav — the final letter — is the </w:t>
      </w:r>
      <w:r>
        <w:rPr>
          <w:rFonts w:eastAsia="source serif 4" w:cs="source serif 4" w:ascii="source serif 4" w:hAnsi="source serif 4"/>
          <w:b/>
          <w:color w:val="000000"/>
        </w:rPr>
        <w:t>Crossed Sticks</w:t>
      </w:r>
      <w:r>
        <w:rPr>
          <w:rFonts w:eastAsia="source serif 4" w:cs="source serif 4" w:ascii="source serif 4" w:hAnsi="source serif 4"/>
          <w:color w:val="000000"/>
        </w:rPr>
        <w:t>: the Cross itself encoded in pictograph at the very close of the Hebrew alphabet, the foundational document of all covenant language. The Little Book testifies that not one Yod nor thorn of a Yod will pass from these Words until all is fulfilled — and so even in the final stroke of the final letter, the cross of Yeshua HaMashiach is already sealed.[</w:t>
      </w:r>
      <w:r>
        <w:rPr>
          <w:rFonts w:eastAsia="source serif 4" w:cs="source serif 4" w:ascii="source serif 4" w:hAnsi="source serif 4"/>
          <w:color w:val="000000"/>
          <w:vertAlign w:val="superscript"/>
        </w:rPr>
        <w:t>2][</w:t>
      </w:r>
      <w:r>
        <w:rPr>
          <w:rFonts w:eastAsia="source serif 4" w:cs="source serif 4" w:ascii="source serif 4" w:hAnsi="source serif 4"/>
          <w:color w:val="000000"/>
        </w:rPr>
        <w:t>1]</w:t>
      </w:r>
    </w:p>
    <w:p>
      <w:pPr>
        <w:pStyle w:val="Normal"/>
        <w:spacing w:lineRule="auto" w:line="360" w:before="210" w:after="0"/>
        <w:rPr/>
      </w:pPr>
      <w:r>
        <w:rPr/>
        <mc:AlternateContent>
          <mc:Choice Requires="wps">
            <w:drawing>
              <wp:inline distT="0" distB="0" distL="0" distR="0">
                <wp:extent cx="6038850" cy="635"/>
                <wp:effectExtent l="114300" t="0" r="114300" b="0"/>
                <wp:docPr id="8" name=""/>
                <a:graphic xmlns:a="http://schemas.openxmlformats.org/drawingml/2006/main">
                  <a:graphicData uri="http://schemas.microsoft.com/office/word/2010/wordprocessingShape">
                    <wps:wsp>
                      <wps:cNvSpPr/>
                      <wps:nvSpPr>
                        <wps:cNvPr id="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4" w:name="the_sacred_name_yhvh_in_paleo_heb_c8274f"/>
      <w:r>
        <w:rPr>
          <w:rFonts w:eastAsia="source serif 4" w:cs="source serif 4" w:ascii="source serif 4" w:hAnsi="source serif 4"/>
          <w:b/>
          <w:color w:val="000000"/>
          <w:sz w:val="24"/>
        </w:rPr>
        <w:t>The Sacred Name: YHVH in Paleo-Hebrew Pictographs</w:t>
      </w:r>
      <w:bookmarkEnd w:id="4"/>
    </w:p>
    <w:p>
      <w:pPr>
        <w:pStyle w:val="Normal"/>
        <w:spacing w:lineRule="auto" w:line="360" w:before="0" w:after="210"/>
        <w:rPr/>
      </w:pPr>
      <w:r>
        <w:rPr>
          <w:rFonts w:eastAsia="source serif 4" w:cs="source serif 4" w:ascii="source serif 4" w:hAnsi="source serif 4"/>
          <w:color w:val="000000"/>
        </w:rPr>
        <w:t>The Tetragrammaton — the four-letter Name of Adonai-YHVH — reads in Paleo-Hebrew as:</w:t>
      </w:r>
    </w:p>
    <w:p>
      <w:pPr>
        <w:pStyle w:val="Normal"/>
        <w:spacing w:lineRule="auto" w:line="360" w:before="0" w:after="210"/>
        <w:rPr/>
      </w:pPr>
      <w:r>
        <w:rPr>
          <w:rFonts w:ascii="source serif 4" w:hAnsi="source serif 4" w:eastAsia="source serif 4" w:cs="source serif 4"/>
          <w:b/>
          <w:b/>
          <w:color w:val="000000"/>
          <w:rtl w:val="true"/>
        </w:rPr>
        <w:t>𐤉 𐤄 𐤅 𐤄</w:t>
      </w:r>
    </w:p>
    <w:tbl>
      <w:tblPr>
        <w:tblStyle w:val="TableGrid"/>
        <w:tblW w:w="9510" w:type="dxa"/>
        <w:jc w:val="center"/>
        <w:tblInd w:w="0" w:type="dxa"/>
        <w:tblLayout w:type="fixed"/>
        <w:tblCellMar>
          <w:top w:w="80" w:type="dxa"/>
          <w:start w:w="160" w:type="dxa"/>
          <w:bottom w:w="80" w:type="dxa"/>
          <w:end w:w="160" w:type="dxa"/>
        </w:tblCellMar>
      </w:tblPr>
      <w:tblGrid>
        <w:gridCol w:w="3170"/>
        <w:gridCol w:w="3170"/>
        <w:gridCol w:w="3170"/>
      </w:tblGrid>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Letter</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Pictograph</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Meaning</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Yod (</w:t>
            </w:r>
            <w:r>
              <w:rPr>
                <w:rFonts w:ascii="source serif 4" w:hAnsi="source serif 4" w:eastAsia="source serif 4" w:cs="source serif 4"/>
                <w:b/>
                <w:b/>
                <w:color w:val="000000"/>
                <w:kern w:val="0"/>
                <w:sz w:val="17"/>
                <w:rtl w:val="true"/>
              </w:rPr>
              <w:t>𐤉</w:t>
            </w:r>
            <w:r>
              <w:rPr>
                <w:rFonts w:eastAsia="source serif 4" w:cs="source serif 4" w:ascii="source serif 4" w:hAnsi="source serif 4"/>
                <w:b/>
                <w:color w:val="000000"/>
                <w:kern w:val="0"/>
                <w:sz w:val="17"/>
              </w:rPr>
              <w: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Arm and Hand</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Work, Deed, Divine Action</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Hey (</w:t>
            </w:r>
            <w:r>
              <w:rPr>
                <w:rFonts w:ascii="source serif 4" w:hAnsi="source serif 4" w:eastAsia="source serif 4" w:cs="source serif 4"/>
                <w:b/>
                <w:b/>
                <w:color w:val="000000"/>
                <w:kern w:val="0"/>
                <w:sz w:val="17"/>
                <w:rtl w:val="true"/>
              </w:rPr>
              <w:t>𐤄</w:t>
            </w:r>
            <w:r>
              <w:rPr>
                <w:rFonts w:eastAsia="source serif 4" w:cs="source serif 4" w:ascii="source serif 4" w:hAnsi="source serif 4"/>
                <w:b/>
                <w:color w:val="000000"/>
                <w:kern w:val="0"/>
                <w:sz w:val="17"/>
              </w:rPr>
              <w: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Man with Raised Arms</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Behold, Reveal, Breathe</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Vav (</w:t>
            </w:r>
            <w:r>
              <w:rPr>
                <w:rFonts w:ascii="source serif 4" w:hAnsi="source serif 4" w:eastAsia="source serif 4" w:cs="source serif 4"/>
                <w:b/>
                <w:b/>
                <w:color w:val="000000"/>
                <w:kern w:val="0"/>
                <w:sz w:val="17"/>
                <w:rtl w:val="true"/>
              </w:rPr>
              <w:t>𐤅</w:t>
            </w:r>
            <w:r>
              <w:rPr>
                <w:rFonts w:eastAsia="source serif 4" w:cs="source serif 4" w:ascii="source serif 4" w:hAnsi="source serif 4"/>
                <w:b/>
                <w:color w:val="000000"/>
                <w:kern w:val="0"/>
                <w:sz w:val="17"/>
              </w:rPr>
              <w: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Tent Peg / Hook</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Secure, Add, Connect</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Hey (</w:t>
            </w:r>
            <w:r>
              <w:rPr>
                <w:rFonts w:ascii="source serif 4" w:hAnsi="source serif 4" w:eastAsia="source serif 4" w:cs="source serif 4"/>
                <w:b/>
                <w:b/>
                <w:color w:val="000000"/>
                <w:kern w:val="0"/>
                <w:sz w:val="17"/>
                <w:rtl w:val="true"/>
              </w:rPr>
              <w:t>𐤄</w:t>
            </w:r>
            <w:r>
              <w:rPr>
                <w:rFonts w:eastAsia="source serif 4" w:cs="source serif 4" w:ascii="source serif 4" w:hAnsi="source serif 4"/>
                <w:b/>
                <w:color w:val="000000"/>
                <w:kern w:val="0"/>
                <w:sz w:val="17"/>
              </w:rPr>
              <w: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Man with Raised Arms</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Behold, Reveal, Breathe</w:t>
            </w:r>
          </w:p>
        </w:tc>
      </w:tr>
    </w:tbl>
    <w:p>
      <w:pPr>
        <w:pStyle w:val="Normal"/>
        <w:spacing w:lineRule="auto" w:line="240"/>
        <w:rPr/>
      </w:pPr>
      <w:r>
        <w:rPr/>
      </w:r>
    </w:p>
    <w:p>
      <w:pPr>
        <w:pStyle w:val="Normal"/>
        <w:spacing w:lineRule="auto" w:line="360" w:before="0" w:after="210"/>
        <w:rPr/>
      </w:pPr>
      <w:r>
        <w:rPr>
          <w:rFonts w:eastAsia="source serif 4" w:cs="source serif 4" w:ascii="source serif 4" w:hAnsi="source serif 4"/>
          <w:color w:val="000000"/>
        </w:rPr>
        <w:t>**[^1]</w:t>
      </w:r>
    </w:p>
    <w:p>
      <w:pPr>
        <w:pStyle w:val="Normal"/>
        <w:spacing w:lineRule="auto" w:line="360" w:before="0" w:after="210"/>
        <w:rPr/>
      </w:pPr>
      <w:r>
        <w:rPr>
          <w:rFonts w:eastAsia="source serif 4" w:cs="source serif 4" w:ascii="source serif 4" w:hAnsi="source serif 4"/>
          <w:color w:val="000000"/>
        </w:rPr>
        <w:t xml:space="preserve">Reading the pictographic meanings together, the Name of YHVH speaks: </w:t>
      </w:r>
      <w:r>
        <w:rPr>
          <w:rFonts w:eastAsia="source serif 4" w:cs="source serif 4" w:ascii="source serif 4" w:hAnsi="source serif 4"/>
          <w:b/>
          <w:i/>
          <w:color w:val="000000"/>
        </w:rPr>
        <w:t>"Behold the Hand — Behold the Nail."</w:t>
      </w:r>
      <w:r>
        <w:rPr>
          <w:rFonts w:eastAsia="source serif 4" w:cs="source serif 4" w:ascii="source serif 4" w:hAnsi="source serif 4"/>
          <w:color w:val="000000"/>
        </w:rPr>
        <w:t xml:space="preserve"> Or: </w:t>
      </w:r>
      <w:r>
        <w:rPr>
          <w:rFonts w:eastAsia="source serif 4" w:cs="source serif 4" w:ascii="source serif 4" w:hAnsi="source serif 4"/>
          <w:i/>
          <w:color w:val="000000"/>
        </w:rPr>
        <w:t>"The Work of the Hand Revealed — The Securing revealed."</w:t>
      </w:r>
      <w:r>
        <w:rPr>
          <w:rFonts w:eastAsia="source serif 4" w:cs="source serif 4" w:ascii="source serif 4" w:hAnsi="source serif 4"/>
          <w:color w:val="000000"/>
        </w:rPr>
        <w:t xml:space="preserve"> Every ancient scribe who read the Name of God in this script saw — encoded directly in the pictographs — a prophetic portrait of Yeshua HaMashiach, the nail-pierced hand of God made flesh. This is why the Sons of Zadok at Qumran preserved the Tetragrammaton exclusively in Paleo-Hebrew characters even within Square-script scrolls: the four ancient pictographs served as a </w:t>
      </w:r>
      <w:r>
        <w:rPr>
          <w:rFonts w:eastAsia="source serif 4" w:cs="source serif 4" w:ascii="source serif 4" w:hAnsi="source serif 4"/>
          <w:b/>
          <w:color w:val="000000"/>
        </w:rPr>
        <w:t>visual alarm and holy pause</w:t>
      </w:r>
      <w:r>
        <w:rPr>
          <w:rFonts w:eastAsia="source serif 4" w:cs="source serif 4" w:ascii="source serif 4" w:hAnsi="source serif 4"/>
          <w:color w:val="000000"/>
        </w:rPr>
        <w:t>, forcing the reader to stop, behold the Name, and acknowledge the sanctity of the One who is Strength and Covenant, revealed through His outstretched arm.[^1]</w:t>
      </w:r>
    </w:p>
    <w:p>
      <w:pPr>
        <w:pStyle w:val="Normal"/>
        <w:spacing w:lineRule="auto" w:line="360" w:before="210" w:after="0"/>
        <w:rPr/>
      </w:pPr>
      <w:r>
        <w:rPr/>
        <mc:AlternateContent>
          <mc:Choice Requires="wps">
            <w:drawing>
              <wp:inline distT="0" distB="0" distL="0" distR="0">
                <wp:extent cx="6038850" cy="635"/>
                <wp:effectExtent l="114300" t="0" r="114300" b="0"/>
                <wp:docPr id="10" name=""/>
                <a:graphic xmlns:a="http://schemas.openxmlformats.org/drawingml/2006/main">
                  <a:graphicData uri="http://schemas.microsoft.com/office/word/2010/wordprocessingShape">
                    <wps:wsp>
                      <wps:cNvSpPr/>
                      <wps:nvSpPr>
                        <wps:cNvPr id="1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5" w:name="yeshua_ישוע_in_paleo_hebrew_pictographs"/>
      <w:r>
        <w:rPr>
          <w:rFonts w:eastAsia="source serif 4" w:cs="source serif 4" w:ascii="source serif 4" w:hAnsi="source serif 4"/>
          <w:b/>
          <w:color w:val="000000"/>
          <w:sz w:val="24"/>
        </w:rPr>
        <w:t>Yeshua (</w:t>
      </w:r>
      <w:r>
        <w:rPr>
          <w:rFonts w:ascii="source serif 4" w:hAnsi="source serif 4" w:eastAsia="source serif 4" w:cs="source serif 4"/>
          <w:b/>
          <w:b/>
          <w:color w:val="000000"/>
          <w:sz w:val="24"/>
          <w:rtl w:val="true"/>
        </w:rPr>
        <w:t>ישוע</w:t>
      </w:r>
      <w:r>
        <w:rPr>
          <w:rFonts w:eastAsia="source serif 4" w:cs="source serif 4" w:ascii="source serif 4" w:hAnsi="source serif 4"/>
          <w:b/>
          <w:color w:val="000000"/>
          <w:sz w:val="24"/>
        </w:rPr>
        <w:t>) in Paleo-Hebrew Pictographs</w:t>
      </w:r>
      <w:bookmarkEnd w:id="5"/>
    </w:p>
    <w:p>
      <w:pPr>
        <w:pStyle w:val="Normal"/>
        <w:spacing w:lineRule="auto" w:line="360" w:before="0" w:after="210"/>
        <w:rPr/>
      </w:pPr>
      <w:r>
        <w:rPr>
          <w:rFonts w:eastAsia="source serif 4" w:cs="source serif 4" w:ascii="source serif 4" w:hAnsi="source serif 4"/>
          <w:color w:val="000000"/>
        </w:rPr>
        <w:t xml:space="preserve">The name </w:t>
      </w:r>
      <w:r>
        <w:rPr>
          <w:rFonts w:eastAsia="source serif 4" w:cs="source serif 4" w:ascii="source serif 4" w:hAnsi="source serif 4"/>
          <w:b/>
          <w:color w:val="000000"/>
        </w:rPr>
        <w:t>Yeshua (</w:t>
      </w:r>
      <w:r>
        <w:rPr>
          <w:rFonts w:ascii="source serif 4" w:hAnsi="source serif 4" w:eastAsia="source serif 4" w:cs="source serif 4"/>
          <w:b/>
          <w:b/>
          <w:color w:val="000000"/>
          <w:rtl w:val="true"/>
        </w:rPr>
        <w:t>𐤉𐤔𐤅𐤏</w:t>
      </w:r>
      <w:r>
        <w:rPr>
          <w:rFonts w:eastAsia="source serif 4" w:cs="source serif 4" w:ascii="source serif 4" w:hAnsi="source serif 4"/>
          <w:b/>
          <w:color w:val="000000"/>
        </w:rPr>
        <w:t>)</w:t>
      </w:r>
      <w:r>
        <w:rPr>
          <w:rFonts w:eastAsia="source serif 4" w:cs="source serif 4" w:ascii="source serif 4" w:hAnsi="source serif 4"/>
          <w:color w:val="000000"/>
        </w:rPr>
        <w:t xml:space="preserve"> reads across its four pictographic letters:</w:t>
      </w:r>
    </w:p>
    <w:tbl>
      <w:tblPr>
        <w:tblStyle w:val="TableGrid"/>
        <w:tblW w:w="9510" w:type="dxa"/>
        <w:jc w:val="center"/>
        <w:tblInd w:w="0" w:type="dxa"/>
        <w:tblLayout w:type="fixed"/>
        <w:tblCellMar>
          <w:top w:w="80" w:type="dxa"/>
          <w:start w:w="160" w:type="dxa"/>
          <w:bottom w:w="80" w:type="dxa"/>
          <w:end w:w="160" w:type="dxa"/>
        </w:tblCellMar>
      </w:tblPr>
      <w:tblGrid>
        <w:gridCol w:w="3170"/>
        <w:gridCol w:w="3170"/>
        <w:gridCol w:w="3170"/>
      </w:tblGrid>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Letter</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Pictograph</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Meaning</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Yod (</w:t>
            </w:r>
            <w:r>
              <w:rPr>
                <w:rFonts w:ascii="source serif 4" w:hAnsi="source serif 4" w:eastAsia="source serif 4" w:cs="source serif 4"/>
                <w:b/>
                <w:b/>
                <w:color w:val="000000"/>
                <w:kern w:val="0"/>
                <w:sz w:val="17"/>
                <w:rtl w:val="true"/>
              </w:rPr>
              <w:t>𐤉</w:t>
            </w:r>
            <w:r>
              <w:rPr>
                <w:rFonts w:eastAsia="source serif 4" w:cs="source serif 4" w:ascii="source serif 4" w:hAnsi="source serif 4"/>
                <w:b/>
                <w:color w:val="000000"/>
                <w:kern w:val="0"/>
                <w:sz w:val="17"/>
              </w:rPr>
              <w: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Arm and Hand</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Work, Deed, Divine Action</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Shin (</w:t>
            </w:r>
            <w:r>
              <w:rPr>
                <w:rFonts w:ascii="source serif 4" w:hAnsi="source serif 4" w:eastAsia="source serif 4" w:cs="source serif 4"/>
                <w:b/>
                <w:b/>
                <w:color w:val="000000"/>
                <w:kern w:val="0"/>
                <w:sz w:val="17"/>
                <w:rtl w:val="true"/>
              </w:rPr>
              <w:t>𐤔</w:t>
            </w:r>
            <w:r>
              <w:rPr>
                <w:rFonts w:eastAsia="source serif 4" w:cs="source serif 4" w:ascii="source serif 4" w:hAnsi="source serif 4"/>
                <w:b/>
                <w:color w:val="000000"/>
                <w:kern w:val="0"/>
                <w:sz w:val="17"/>
              </w:rPr>
              <w: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Two Front Teeth</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Devour / Consume / Destroy</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Vav (</w:t>
            </w:r>
            <w:r>
              <w:rPr>
                <w:rFonts w:ascii="source serif 4" w:hAnsi="source serif 4" w:eastAsia="source serif 4" w:cs="source serif 4"/>
                <w:b/>
                <w:b/>
                <w:color w:val="000000"/>
                <w:kern w:val="0"/>
                <w:sz w:val="17"/>
                <w:rtl w:val="true"/>
              </w:rPr>
              <w:t>𐤅</w:t>
            </w:r>
            <w:r>
              <w:rPr>
                <w:rFonts w:eastAsia="source serif 4" w:cs="source serif 4" w:ascii="source serif 4" w:hAnsi="source serif 4"/>
                <w:b/>
                <w:color w:val="000000"/>
                <w:kern w:val="0"/>
                <w:sz w:val="17"/>
              </w:rPr>
              <w: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Tent Peg / Hook</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Secure, Nail, Connect</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Ayin (</w:t>
            </w:r>
            <w:r>
              <w:rPr>
                <w:rFonts w:ascii="source serif 4" w:hAnsi="source serif 4" w:eastAsia="source serif 4" w:cs="source serif 4"/>
                <w:b/>
                <w:b/>
                <w:color w:val="000000"/>
                <w:kern w:val="0"/>
                <w:sz w:val="17"/>
                <w:rtl w:val="true"/>
              </w:rPr>
              <w:t>𐤏</w:t>
            </w:r>
            <w:r>
              <w:rPr>
                <w:rFonts w:eastAsia="source serif 4" w:cs="source serif 4" w:ascii="source serif 4" w:hAnsi="source serif 4"/>
                <w:b/>
                <w:color w:val="000000"/>
                <w:kern w:val="0"/>
                <w:sz w:val="17"/>
              </w:rPr>
              <w: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Human Eye</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See, Watch, Know</w:t>
            </w:r>
          </w:p>
        </w:tc>
      </w:tr>
    </w:tbl>
    <w:p>
      <w:pPr>
        <w:pStyle w:val="Normal"/>
        <w:spacing w:lineRule="auto" w:line="240"/>
        <w:rPr/>
      </w:pPr>
      <w:r>
        <w:rPr/>
      </w:r>
    </w:p>
    <w:p>
      <w:pPr>
        <w:pStyle w:val="Normal"/>
        <w:spacing w:lineRule="auto" w:line="360" w:before="0" w:after="210"/>
        <w:rPr/>
      </w:pPr>
      <w:r>
        <w:rPr>
          <w:rFonts w:eastAsia="source serif 4" w:cs="source serif 4" w:ascii="source serif 4" w:hAnsi="source serif 4"/>
          <w:color w:val="000000"/>
        </w:rPr>
        <w:t xml:space="preserve">Together: </w:t>
      </w:r>
      <w:r>
        <w:rPr>
          <w:rFonts w:eastAsia="source serif 4" w:cs="source serif 4" w:ascii="source serif 4" w:hAnsi="source serif 4"/>
          <w:b/>
          <w:i/>
          <w:color w:val="000000"/>
        </w:rPr>
        <w:t>"The Hand that Destroys — the Nail that is Seen."</w:t>
      </w:r>
      <w:r>
        <w:rPr>
          <w:rFonts w:eastAsia="source serif 4" w:cs="source serif 4" w:ascii="source serif 4" w:hAnsi="source serif 4"/>
          <w:color w:val="000000"/>
        </w:rPr>
        <w:t xml:space="preserve"> The very Name of the Messiah, in the most ancient pictographic language given by Adonai-YHVH, is a declaration of the cross, the nail, and the witnessed victory over death. This is the Word made Flesh — His Name is His nature, and His nature was already written in pictures before the foundations of the world.[^1]</w:t>
      </w:r>
    </w:p>
    <w:p>
      <w:pPr>
        <w:pStyle w:val="Normal"/>
        <w:spacing w:lineRule="auto" w:line="360" w:before="210" w:after="0"/>
        <w:rPr/>
      </w:pPr>
      <w:r>
        <w:rPr/>
        <mc:AlternateContent>
          <mc:Choice Requires="wps">
            <w:drawing>
              <wp:inline distT="0" distB="0" distL="0" distR="0">
                <wp:extent cx="6038850" cy="635"/>
                <wp:effectExtent l="114300" t="0" r="114300" b="0"/>
                <wp:docPr id="12" name=""/>
                <a:graphic xmlns:a="http://schemas.openxmlformats.org/drawingml/2006/main">
                  <a:graphicData uri="http://schemas.microsoft.com/office/word/2010/wordprocessingShape">
                    <wps:wsp>
                      <wps:cNvSpPr/>
                      <wps:nvSpPr>
                        <wps:cNvPr id="1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6" w:name="historical_archaeology_canonical_9a54e0"/>
      <w:r>
        <w:rPr>
          <w:rFonts w:eastAsia="source serif 4" w:cs="source serif 4" w:ascii="source serif 4" w:hAnsi="source serif 4"/>
          <w:b/>
          <w:color w:val="000000"/>
          <w:sz w:val="24"/>
        </w:rPr>
        <w:t>Historical Archaeology: Canonical Witnesses in Stone</w:t>
      </w:r>
      <w:bookmarkEnd w:id="6"/>
    </w:p>
    <w:p>
      <w:pPr>
        <w:pStyle w:val="Normal"/>
        <w:spacing w:lineRule="auto" w:line="360" w:before="0" w:after="210"/>
        <w:rPr/>
      </w:pPr>
      <w:r>
        <w:rPr>
          <w:rFonts w:eastAsia="source serif 4" w:cs="source serif 4" w:ascii="source serif 4" w:hAnsi="source serif 4"/>
          <w:color w:val="000000"/>
        </w:rPr>
        <w:t>These physical artifacts serve as witnesses in the earth to the authenticity of this holy script:[^1]</w:t>
      </w:r>
    </w:p>
    <w:p>
      <w:pPr>
        <w:pStyle w:val="Normal"/>
        <w:numPr>
          <w:ilvl w:val="0"/>
          <w:numId w:val="1"/>
        </w:numPr>
        <w:spacing w:lineRule="auto" w:line="360" w:before="105" w:after="105"/>
        <w:rPr/>
      </w:pPr>
      <w:r>
        <w:rPr>
          <w:rFonts w:eastAsia="source serif 4" w:cs="source serif 4" w:ascii="source serif 4" w:hAnsi="source serif 4"/>
          <w:b/>
          <w:color w:val="000000"/>
          <w:sz w:val="21"/>
        </w:rPr>
        <w:t>The Zayit Stone</w:t>
      </w:r>
      <w:r>
        <w:rPr>
          <w:rFonts w:eastAsia="source serif 4" w:cs="source serif 4" w:ascii="source serif 4" w:hAnsi="source serif 4"/>
          <w:color w:val="000000"/>
          <w:sz w:val="21"/>
        </w:rPr>
        <w:t xml:space="preserve"> (discovered 2005): A 10th-century BCE boulder bearing the oldest known full rendering of the Paleo-Hebrew alphabet, found at Tel Zayit in the Beth Guvrin region of ancient Judah.[^1]</w:t>
      </w:r>
    </w:p>
    <w:p>
      <w:pPr>
        <w:pStyle w:val="Normal"/>
        <w:numPr>
          <w:ilvl w:val="0"/>
          <w:numId w:val="1"/>
        </w:numPr>
        <w:spacing w:lineRule="auto" w:line="360" w:before="105" w:after="105"/>
        <w:rPr/>
      </w:pPr>
      <w:r>
        <w:rPr>
          <w:rFonts w:eastAsia="source serif 4" w:cs="source serif 4" w:ascii="source serif 4" w:hAnsi="source serif 4"/>
          <w:b/>
          <w:color w:val="000000"/>
          <w:sz w:val="21"/>
        </w:rPr>
        <w:t>The Gezer Calendar</w:t>
      </w:r>
      <w:r>
        <w:rPr>
          <w:rFonts w:eastAsia="source serif 4" w:cs="source serif 4" w:ascii="source serif 4" w:hAnsi="source serif 4"/>
          <w:color w:val="000000"/>
          <w:sz w:val="21"/>
        </w:rPr>
        <w:t xml:space="preserve"> (10th century BCE): A limestone plaque recording agricultural seasons in early Paleo-Hebrew — a living record of covenant life under the cycles Adonai-YHVH built into creation.[^1]</w:t>
      </w:r>
    </w:p>
    <w:p>
      <w:pPr>
        <w:pStyle w:val="Normal"/>
        <w:numPr>
          <w:ilvl w:val="0"/>
          <w:numId w:val="1"/>
        </w:numPr>
        <w:spacing w:lineRule="auto" w:line="360" w:before="105" w:after="105"/>
        <w:rPr/>
      </w:pPr>
      <w:r>
        <w:rPr>
          <w:rFonts w:eastAsia="source serif 4" w:cs="source serif 4" w:ascii="source serif 4" w:hAnsi="source serif 4"/>
          <w:b/>
          <w:color w:val="000000"/>
          <w:sz w:val="21"/>
        </w:rPr>
        <w:t>The Mesha Stele</w:t>
      </w:r>
      <w:r>
        <w:rPr>
          <w:rFonts w:eastAsia="source serif 4" w:cs="source serif 4" w:ascii="source serif 4" w:hAnsi="source serif 4"/>
          <w:color w:val="000000"/>
          <w:sz w:val="21"/>
        </w:rPr>
        <w:t xml:space="preserve"> (9th century BCE): A stone monument containing the earliest non-biblical inscription of the name "Israel" and the Tetragrammaton written in the Paleo-Hebrew script family — a pagan king unwittingly inscribing the Name and people of the Living God in imperishable stone.[^1]</w:t>
      </w:r>
    </w:p>
    <w:p>
      <w:pPr>
        <w:pStyle w:val="Normal"/>
        <w:spacing w:lineRule="auto" w:line="360" w:before="210" w:after="0"/>
        <w:rPr/>
      </w:pPr>
      <w:r>
        <w:rPr/>
        <mc:AlternateContent>
          <mc:Choice Requires="wps">
            <w:drawing>
              <wp:inline distT="0" distB="0" distL="0" distR="0">
                <wp:extent cx="6038850" cy="635"/>
                <wp:effectExtent l="114300" t="0" r="114300" b="0"/>
                <wp:docPr id="14" name=""/>
                <a:graphic xmlns:a="http://schemas.openxmlformats.org/drawingml/2006/main">
                  <a:graphicData uri="http://schemas.microsoft.com/office/word/2010/wordprocessingShape">
                    <wps:wsp>
                      <wps:cNvSpPr/>
                      <wps:nvSpPr>
                        <wps:cNvPr id="1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7" w:name="the_babylonian_exile_and_the_shif_e512d8"/>
      <w:r>
        <w:rPr>
          <w:rFonts w:eastAsia="source serif 4" w:cs="source serif 4" w:ascii="source serif 4" w:hAnsi="source serif 4"/>
          <w:b/>
          <w:color w:val="000000"/>
          <w:sz w:val="24"/>
        </w:rPr>
        <w:t>The Babylonian Exile and the Shift to Square Aramaic</w:t>
      </w:r>
      <w:bookmarkEnd w:id="7"/>
    </w:p>
    <w:p>
      <w:pPr>
        <w:pStyle w:val="Normal"/>
        <w:spacing w:lineRule="auto" w:line="360" w:before="0" w:after="210"/>
        <w:rPr/>
      </w:pPr>
      <w:r>
        <w:rPr>
          <w:rFonts w:eastAsia="source serif 4" w:cs="source serif 4" w:ascii="source serif 4" w:hAnsi="source serif 4"/>
          <w:color w:val="000000"/>
        </w:rPr>
        <w:t xml:space="preserve">Understanding why Paleo-Hebrew gave way to the modern square script is essential for canonical clarity. The shift was </w:t>
      </w:r>
      <w:r>
        <w:rPr>
          <w:rFonts w:eastAsia="source serif 4" w:cs="source serif 4" w:ascii="source serif 4" w:hAnsi="source serif 4"/>
          <w:b/>
          <w:color w:val="000000"/>
        </w:rPr>
        <w:t>not natural evolution</w:t>
      </w:r>
      <w:r>
        <w:rPr>
          <w:rFonts w:eastAsia="source serif 4" w:cs="source serif 4" w:ascii="source serif 4" w:hAnsi="source serif 4"/>
          <w:color w:val="000000"/>
        </w:rPr>
        <w:t xml:space="preserve"> — it was a precise chain of events orchestrated within the sovereignty of Adonai-YHVH:[^1]</w:t>
      </w:r>
    </w:p>
    <w:p>
      <w:pPr>
        <w:pStyle w:val="Normal"/>
        <w:spacing w:lineRule="auto" w:line="360" w:before="0" w:after="210"/>
        <w:rPr/>
      </w:pPr>
      <w:r>
        <w:rPr>
          <w:rFonts w:eastAsia="source serif 4" w:cs="source serif 4" w:ascii="source serif 4" w:hAnsi="source serif 4"/>
          <w:b/>
          <w:color w:val="000000"/>
        </w:rPr>
        <w:t>1. The Cataclysmic Catalyst — Babylonian Exile (586 BCE)</w:t>
      </w:r>
      <w:r>
        <w:rPr>
          <w:rFonts w:eastAsia="source serif 4" w:cs="source serif 4" w:ascii="source serif 4" w:hAnsi="source serif 4"/>
          <w:color w:val="000000"/>
        </w:rPr>
        <w:br/>
        <w:t>King Nebuchadnezzar II destroyed the First Temple and deported the Jewish scribal class to Babylon. In exile, Jewish scribes were forced to operate within Babylonian bureaucracy, where the Aramaic cursive script was the administrative tongue. Seventy years of immersion produced full fluency in the Aramaic alphabet.[^1]</w:t>
      </w:r>
    </w:p>
    <w:p>
      <w:pPr>
        <w:pStyle w:val="Normal"/>
        <w:spacing w:lineRule="auto" w:line="360" w:before="0" w:after="210"/>
        <w:rPr/>
      </w:pPr>
      <w:r>
        <w:rPr>
          <w:rFonts w:eastAsia="source serif 4" w:cs="source serif 4" w:ascii="source serif 4" w:hAnsi="source serif 4"/>
          <w:b/>
          <w:color w:val="000000"/>
        </w:rPr>
        <w:t>2. Persian Standardization (539–332 BCE)</w:t>
      </w:r>
      <w:r>
        <w:rPr>
          <w:rFonts w:eastAsia="source serif 4" w:cs="source serif 4" w:ascii="source serif 4" w:hAnsi="source serif 4"/>
          <w:color w:val="000000"/>
        </w:rPr>
        <w:br/>
        <w:t>When Cyrus the Great liberated the Jewish captives and allowed their return, he formalized Imperial Aramaic as the official language of the empire — from Egypt to India. The returning scribal class brought Aramaic back to Judea by necessity. Canonical note: Cyrus the Great is named by Isaiah by name over 150 years before his birth (Isaiah 44:28–45:1) — his decree of liberation is a direct fulfillment of YHVH's Word. Even the Persian empire was a covenantal instrument.[^1]</w:t>
      </w:r>
    </w:p>
    <w:p>
      <w:pPr>
        <w:pStyle w:val="Normal"/>
        <w:spacing w:lineRule="auto" w:line="360" w:before="0" w:after="210"/>
        <w:rPr/>
      </w:pPr>
      <w:r>
        <w:rPr>
          <w:rFonts w:eastAsia="source serif 4" w:cs="source serif 4" w:ascii="source serif 4" w:hAnsi="source serif 4"/>
          <w:b/>
          <w:color w:val="000000"/>
        </w:rPr>
        <w:t>3. Ktav Ashuri — The "Assyrian Script"</w:t>
      </w:r>
      <w:r>
        <w:rPr>
          <w:rFonts w:eastAsia="source serif 4" w:cs="source serif 4" w:ascii="source serif 4" w:hAnsi="source serif 4"/>
          <w:color w:val="000000"/>
        </w:rPr>
        <w:br/>
        <w:t xml:space="preserve">Jewish scribes eventually adopted the Aramaic letters to write the Hebrew language, stylizing them with squared corners into what is called </w:t>
      </w:r>
      <w:r>
        <w:rPr>
          <w:rFonts w:eastAsia="source serif 4" w:cs="source serif 4" w:ascii="source serif 4" w:hAnsi="source serif 4"/>
          <w:i/>
          <w:color w:val="000000"/>
        </w:rPr>
        <w:t>Ktav Ashuri</w:t>
      </w:r>
      <w:r>
        <w:rPr>
          <w:rFonts w:eastAsia="source serif 4" w:cs="source serif 4" w:ascii="source serif 4" w:hAnsi="source serif 4"/>
          <w:color w:val="000000"/>
        </w:rPr>
        <w:t>, the direct ancestor of the modern square Hebrew script. The Hebrew vocabulary, grammar, and sacred Words were preserved — only the letter-shapes were changed.[^1]</w:t>
      </w:r>
    </w:p>
    <w:p>
      <w:pPr>
        <w:pStyle w:val="Normal"/>
        <w:spacing w:lineRule="auto" w:line="360" w:before="210" w:after="0"/>
        <w:rPr/>
      </w:pPr>
      <w:r>
        <w:rPr/>
        <mc:AlternateContent>
          <mc:Choice Requires="wps">
            <w:drawing>
              <wp:inline distT="0" distB="0" distL="0" distR="0">
                <wp:extent cx="6038850" cy="635"/>
                <wp:effectExtent l="114300" t="0" r="114300" b="0"/>
                <wp:docPr id="16" name=""/>
                <a:graphic xmlns:a="http://schemas.openxmlformats.org/drawingml/2006/main">
                  <a:graphicData uri="http://schemas.microsoft.com/office/word/2010/wordprocessingShape">
                    <wps:wsp>
                      <wps:cNvSpPr/>
                      <wps:nvSpPr>
                        <wps:cNvPr id="1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8" w:name="the_qumran_snapshot_the_sons_of_z_eb8429"/>
      <w:r>
        <w:rPr>
          <w:rFonts w:eastAsia="source serif 4" w:cs="source serif 4" w:ascii="source serif 4" w:hAnsi="source serif 4"/>
          <w:b/>
          <w:color w:val="000000"/>
          <w:sz w:val="24"/>
        </w:rPr>
        <w:t>The Qumran Snapshot: The Sons of Zadok and the Digraphic System</w:t>
      </w:r>
      <w:bookmarkEnd w:id="8"/>
    </w:p>
    <w:p>
      <w:pPr>
        <w:pStyle w:val="Normal"/>
        <w:spacing w:lineRule="auto" w:line="360" w:before="0" w:after="210"/>
        <w:rPr/>
      </w:pPr>
      <w:r>
        <w:rPr>
          <w:rFonts w:eastAsia="source serif 4" w:cs="source serif 4" w:ascii="source serif 4" w:hAnsi="source serif 4"/>
          <w:color w:val="000000"/>
        </w:rPr>
        <w:t xml:space="preserve">The Dead Sea Scrolls (approx. 250 BCE – 68 CE) provide a perfect calibration point — a </w:t>
      </w:r>
      <w:r>
        <w:rPr>
          <w:rFonts w:eastAsia="source serif 4" w:cs="source serif 4" w:ascii="source serif 4" w:hAnsi="source serif 4"/>
          <w:b/>
          <w:color w:val="000000"/>
        </w:rPr>
        <w:t>frozen historical moment</w:t>
      </w:r>
      <w:r>
        <w:rPr>
          <w:rFonts w:eastAsia="source serif 4" w:cs="source serif 4" w:ascii="source serif 4" w:hAnsi="source serif 4"/>
          <w:color w:val="000000"/>
        </w:rPr>
        <w:t xml:space="preserve"> where both scripts co-exist in deliberate hierarchy:[^1]</w:t>
      </w:r>
    </w:p>
    <w:tbl>
      <w:tblPr>
        <w:tblStyle w:val="TableGrid"/>
        <w:tblW w:w="9510" w:type="dxa"/>
        <w:jc w:val="center"/>
        <w:tblInd w:w="0" w:type="dxa"/>
        <w:tblLayout w:type="fixed"/>
        <w:tblCellMar>
          <w:top w:w="80" w:type="dxa"/>
          <w:start w:w="160" w:type="dxa"/>
          <w:bottom w:w="80" w:type="dxa"/>
          <w:end w:w="160" w:type="dxa"/>
        </w:tblCellMar>
      </w:tblPr>
      <w:tblGrid>
        <w:gridCol w:w="3170"/>
        <w:gridCol w:w="3170"/>
        <w:gridCol w:w="3170"/>
      </w:tblGrid>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Script Type</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Usage at Qumran</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Canonical Meaning</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Paleo-Hebrew</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God's Name (YHWH) &amp; some Torah scrolls</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Ancient, Pure, First Temple Authority</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Square Aramaic (QSP)</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Commentaries, Community Rules, Daily Life</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Readable, Practical</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Cryptic Scripts (A, B, C)</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Secret solar calendars and esoteric texts</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Priestly Elite Knowledge</w:t>
            </w:r>
          </w:p>
        </w:tc>
      </w:tr>
    </w:tbl>
    <w:p>
      <w:pPr>
        <w:pStyle w:val="Normal"/>
        <w:spacing w:lineRule="auto" w:line="240"/>
        <w:rPr/>
      </w:pPr>
      <w:r>
        <w:rPr/>
      </w:r>
    </w:p>
    <w:p>
      <w:pPr>
        <w:pStyle w:val="Normal"/>
        <w:spacing w:lineRule="auto" w:line="360" w:before="0" w:after="210"/>
        <w:rPr/>
      </w:pPr>
      <w:r>
        <w:rPr>
          <w:rFonts w:eastAsia="source serif 4" w:cs="source serif 4" w:ascii="source serif 4" w:hAnsi="source serif 4"/>
          <w:color w:val="000000"/>
        </w:rPr>
        <w:t>**[^1]</w:t>
      </w:r>
    </w:p>
    <w:p>
      <w:pPr>
        <w:pStyle w:val="Normal"/>
        <w:spacing w:lineRule="auto" w:line="360" w:before="0" w:after="210"/>
        <w:rPr/>
      </w:pPr>
      <w:r>
        <w:rPr>
          <w:rFonts w:eastAsia="source serif 4" w:cs="source serif 4" w:ascii="source serif 4" w:hAnsi="source serif 4"/>
          <w:color w:val="000000"/>
        </w:rPr>
        <w:t xml:space="preserve">The Sons of Zadok — the priestly lineage who believed themselves the continuation of the First Temple covenant — preserved Paleo-Hebrew as a </w:t>
      </w:r>
      <w:r>
        <w:rPr>
          <w:rFonts w:eastAsia="source serif 4" w:cs="source serif 4" w:ascii="source serif 4" w:hAnsi="source serif 4"/>
          <w:b/>
          <w:color w:val="000000"/>
        </w:rPr>
        <w:t>sacred relic</w:t>
      </w:r>
      <w:r>
        <w:rPr>
          <w:rFonts w:eastAsia="source serif 4" w:cs="source serif 4" w:ascii="source serif 4" w:hAnsi="source serif 4"/>
          <w:color w:val="000000"/>
        </w:rPr>
        <w:t xml:space="preserve"> specifically for the Name of YHVH. In square-script scrolls, whenever a scribe reached the Tetragrammaton, he would </w:t>
      </w:r>
      <w:r>
        <w:rPr>
          <w:rFonts w:eastAsia="source serif 4" w:cs="source serif 4" w:ascii="source serif 4" w:hAnsi="source serif 4"/>
          <w:b/>
          <w:color w:val="000000"/>
        </w:rPr>
        <w:t>stop and switch</w:t>
      </w:r>
      <w:r>
        <w:rPr>
          <w:rFonts w:eastAsia="source serif 4" w:cs="source serif 4" w:ascii="source serif 4" w:hAnsi="source serif 4"/>
          <w:color w:val="000000"/>
        </w:rPr>
        <w:t xml:space="preserve"> — writing those four ancient pictographs (</w:t>
      </w:r>
      <w:r>
        <w:rPr>
          <w:rFonts w:ascii="source serif 4" w:hAnsi="source serif 4" w:eastAsia="source serif 4" w:cs="source serif 4"/>
          <w:color w:val="000000"/>
          <w:rtl w:val="true"/>
        </w:rPr>
        <w:t>𐤄𐤅𐤄𐤉</w:t>
      </w:r>
      <w:r>
        <w:rPr>
          <w:rFonts w:eastAsia="source serif 4" w:cs="source serif 4" w:ascii="source serif 4" w:hAnsi="source serif 4"/>
          <w:color w:val="000000"/>
        </w:rPr>
        <w:t>) alone — then return to the square script. The effect was a visual alarm, a holy stumble in the text, that forced the reader to pause before the Name of the Living God. A pattern of deliberate reverence for the holy Name — a pattern that Yeshua HaMashiach himself honored.[^1]</w:t>
      </w:r>
    </w:p>
    <w:p>
      <w:pPr>
        <w:pStyle w:val="Normal"/>
        <w:spacing w:lineRule="auto" w:line="360" w:before="0" w:after="210"/>
        <w:rPr/>
      </w:pPr>
      <w:r>
        <w:rPr>
          <w:rFonts w:eastAsia="source serif 4" w:cs="source serif 4" w:ascii="source serif 4" w:hAnsi="source serif 4"/>
          <w:b/>
          <w:color w:val="000000"/>
        </w:rPr>
        <w:t>Canonical Expansion — The Cryptic Scripts of Qumran:</w:t>
      </w:r>
      <w:r>
        <w:rPr>
          <w:rFonts w:eastAsia="source serif 4" w:cs="source serif 4" w:ascii="source serif 4" w:hAnsi="source serif 4"/>
          <w:color w:val="000000"/>
        </w:rPr>
        <w:br/>
        <w:t>Scholars discovered approximately 15 manuscripts written in three distinct coded alphabets:[^1]</w:t>
      </w:r>
    </w:p>
    <w:p>
      <w:pPr>
        <w:pStyle w:val="Normal"/>
        <w:numPr>
          <w:ilvl w:val="0"/>
          <w:numId w:val="2"/>
        </w:numPr>
        <w:spacing w:lineRule="auto" w:line="360" w:before="105" w:after="105"/>
        <w:rPr/>
      </w:pPr>
      <w:r>
        <w:rPr>
          <w:rFonts w:eastAsia="source serif 4" w:cs="source serif 4" w:ascii="source serif 4" w:hAnsi="source serif 4"/>
          <w:b/>
          <w:color w:val="000000"/>
          <w:sz w:val="21"/>
        </w:rPr>
        <w:t>Cryptic A:</w:t>
      </w:r>
      <w:r>
        <w:rPr>
          <w:rFonts w:eastAsia="source serif 4" w:cs="source serif 4" w:ascii="source serif 4" w:hAnsi="source serif 4"/>
          <w:color w:val="000000"/>
          <w:sz w:val="21"/>
        </w:rPr>
        <w:t xml:space="preserve"> An inverted, hybrid substitution cipher (flipped square letters + Paleo-Hebrew signs + Greek symbols), used exclusively by the </w:t>
      </w:r>
      <w:r>
        <w:rPr>
          <w:rFonts w:eastAsia="source serif 4" w:cs="source serif 4" w:ascii="source serif 4" w:hAnsi="source serif 4"/>
          <w:i/>
          <w:color w:val="000000"/>
          <w:sz w:val="21"/>
        </w:rPr>
        <w:t>Maskil</w:t>
      </w:r>
      <w:r>
        <w:rPr>
          <w:rFonts w:eastAsia="source serif 4" w:cs="source serif 4" w:ascii="source serif 4" w:hAnsi="source serif 4"/>
          <w:color w:val="000000"/>
          <w:sz w:val="21"/>
        </w:rPr>
        <w:t xml:space="preserve"> — the Chief Sage — for institutional leadership documents and the solar priestly calendar.[^1]</w:t>
      </w:r>
    </w:p>
    <w:p>
      <w:pPr>
        <w:pStyle w:val="Normal"/>
        <w:numPr>
          <w:ilvl w:val="0"/>
          <w:numId w:val="2"/>
        </w:numPr>
        <w:spacing w:lineRule="auto" w:line="360" w:before="105" w:after="105"/>
        <w:rPr/>
      </w:pPr>
      <w:r>
        <w:rPr>
          <w:rFonts w:eastAsia="source serif 4" w:cs="source serif 4" w:ascii="source serif 4" w:hAnsi="source serif 4"/>
          <w:b/>
          <w:color w:val="000000"/>
          <w:sz w:val="21"/>
        </w:rPr>
        <w:t>Cryptic B:</w:t>
      </w:r>
      <w:r>
        <w:rPr>
          <w:rFonts w:eastAsia="source serif 4" w:cs="source serif 4" w:ascii="source serif 4" w:hAnsi="source serif 4"/>
          <w:color w:val="000000"/>
          <w:sz w:val="21"/>
        </w:rPr>
        <w:t xml:space="preserve"> Only recently cracked by researcher Emmanuel Oliveiro, who identified the five-symbol pattern spelling "Yisrael." This code hides eschatological prophecies, dates, and historical timelines.[^1]</w:t>
      </w:r>
    </w:p>
    <w:p>
      <w:pPr>
        <w:pStyle w:val="Normal"/>
        <w:numPr>
          <w:ilvl w:val="0"/>
          <w:numId w:val="2"/>
        </w:numPr>
        <w:spacing w:lineRule="auto" w:line="360" w:before="105" w:after="105"/>
        <w:rPr/>
      </w:pPr>
      <w:r>
        <w:rPr>
          <w:rFonts w:eastAsia="source serif 4" w:cs="source serif 4" w:ascii="source serif 4" w:hAnsi="source serif 4"/>
          <w:b/>
          <w:color w:val="000000"/>
          <w:sz w:val="21"/>
        </w:rPr>
        <w:t>Cryptic C:</w:t>
      </w:r>
      <w:r>
        <w:rPr>
          <w:rFonts w:eastAsia="source serif 4" w:cs="source serif 4" w:ascii="source serif 4" w:hAnsi="source serif 4"/>
          <w:color w:val="000000"/>
          <w:sz w:val="21"/>
        </w:rPr>
        <w:t xml:space="preserve"> A rapid cursive variant of Paleo-Hebrew used for private annotations and texts the priestly elite wished to protect from general view.[^1]</w:t>
      </w:r>
    </w:p>
    <w:p>
      <w:pPr>
        <w:pStyle w:val="Normal"/>
        <w:spacing w:lineRule="auto" w:line="360" w:before="0" w:after="210"/>
        <w:rPr/>
      </w:pPr>
      <w:r>
        <w:rPr>
          <w:rFonts w:eastAsia="source serif 4" w:cs="source serif 4" w:ascii="source serif 4" w:hAnsi="source serif 4"/>
          <w:color w:val="000000"/>
        </w:rPr>
        <w:t xml:space="preserve">The Sons of Zadok encrypted not because the content was scandalous, but because </w:t>
      </w:r>
      <w:r>
        <w:rPr>
          <w:rFonts w:eastAsia="source serif 4" w:cs="source serif 4" w:ascii="source serif 4" w:hAnsi="source serif 4"/>
          <w:b/>
          <w:color w:val="000000"/>
        </w:rPr>
        <w:t>knowledge was tiered by holiness</w:t>
      </w:r>
      <w:r>
        <w:rPr>
          <w:rFonts w:eastAsia="source serif 4" w:cs="source serif 4" w:ascii="source serif 4" w:hAnsi="source serif 4"/>
          <w:color w:val="000000"/>
        </w:rPr>
        <w:t xml:space="preserve"> — a scriptural pattern found throughout the covenantal framework, where the holy things are guarded, not scattered before swine.[^1]</w:t>
      </w:r>
    </w:p>
    <w:p>
      <w:pPr>
        <w:pStyle w:val="Normal"/>
        <w:spacing w:lineRule="auto" w:line="360" w:before="210" w:after="0"/>
        <w:rPr/>
      </w:pPr>
      <w:r>
        <w:rPr/>
        <mc:AlternateContent>
          <mc:Choice Requires="wps">
            <w:drawing>
              <wp:inline distT="0" distB="0" distL="0" distR="0">
                <wp:extent cx="6038850" cy="635"/>
                <wp:effectExtent l="114300" t="0" r="114300" b="0"/>
                <wp:docPr id="18" name=""/>
                <a:graphic xmlns:a="http://schemas.openxmlformats.org/drawingml/2006/main">
                  <a:graphicData uri="http://schemas.microsoft.com/office/word/2010/wordprocessingShape">
                    <wps:wsp>
                      <wps:cNvSpPr/>
                      <wps:nvSpPr>
                        <wps:cNvPr id="1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9" w:name="the_nationalist_paleo_hebrew_rebellion"/>
      <w:r>
        <w:rPr>
          <w:rFonts w:eastAsia="source serif 4" w:cs="source serif 4" w:ascii="source serif 4" w:hAnsi="source serif 4"/>
          <w:b/>
          <w:color w:val="000000"/>
          <w:sz w:val="24"/>
        </w:rPr>
        <w:t>The Nationalist Paleo-Hebrew Rebellion</w:t>
      </w:r>
      <w:bookmarkEnd w:id="9"/>
    </w:p>
    <w:p>
      <w:pPr>
        <w:pStyle w:val="Normal"/>
        <w:spacing w:lineRule="auto" w:line="360" w:before="0" w:after="210"/>
        <w:rPr/>
      </w:pPr>
      <w:r>
        <w:rPr>
          <w:rFonts w:eastAsia="source serif 4" w:cs="source serif 4" w:ascii="source serif 4" w:hAnsi="source serif 4"/>
          <w:color w:val="000000"/>
        </w:rPr>
        <w:t xml:space="preserve">Paleo-Hebrew did not vanish passively. It became a </w:t>
      </w:r>
      <w:r>
        <w:rPr>
          <w:rFonts w:eastAsia="source serif 4" w:cs="source serif 4" w:ascii="source serif 4" w:hAnsi="source serif 4"/>
          <w:b/>
          <w:color w:val="000000"/>
        </w:rPr>
        <w:t>symbol of covenantal identity and resistance</w:t>
      </w:r>
      <w:r>
        <w:rPr>
          <w:rFonts w:eastAsia="source serif 4" w:cs="source serif 4" w:ascii="source serif 4" w:hAnsi="source serif 4"/>
          <w:color w:val="000000"/>
        </w:rPr>
        <w:t xml:space="preserve"> against foreign empire:[^1]</w:t>
      </w:r>
    </w:p>
    <w:p>
      <w:pPr>
        <w:pStyle w:val="Normal"/>
        <w:numPr>
          <w:ilvl w:val="0"/>
          <w:numId w:val="3"/>
        </w:numPr>
        <w:spacing w:lineRule="auto" w:line="360" w:before="105" w:after="105"/>
        <w:rPr/>
      </w:pPr>
      <w:r>
        <w:rPr>
          <w:rFonts w:eastAsia="source serif 4" w:cs="source serif 4" w:ascii="source serif 4" w:hAnsi="source serif 4"/>
          <w:color w:val="000000"/>
          <w:sz w:val="21"/>
        </w:rPr>
        <w:t xml:space="preserve">During the </w:t>
      </w:r>
      <w:r>
        <w:rPr>
          <w:rFonts w:eastAsia="source serif 4" w:cs="source serif 4" w:ascii="source serif 4" w:hAnsi="source serif 4"/>
          <w:b/>
          <w:color w:val="000000"/>
          <w:sz w:val="21"/>
        </w:rPr>
        <w:t>Maccabean Revolt (167–160 BCE)</w:t>
      </w:r>
      <w:r>
        <w:rPr>
          <w:rFonts w:eastAsia="source serif 4" w:cs="source serif 4" w:ascii="source serif 4" w:hAnsi="source serif 4"/>
          <w:color w:val="000000"/>
          <w:sz w:val="21"/>
        </w:rPr>
        <w:t>, Jewish leaders deliberately minted new coins in Paleo-Hebrew to visually reject the Greek Seleucid empire — a declaration of First Temple authority against Hellenistic corruption.[^1]</w:t>
      </w:r>
    </w:p>
    <w:p>
      <w:pPr>
        <w:pStyle w:val="Normal"/>
        <w:numPr>
          <w:ilvl w:val="0"/>
          <w:numId w:val="3"/>
        </w:numPr>
        <w:spacing w:lineRule="auto" w:line="360" w:before="105" w:after="105"/>
        <w:rPr/>
      </w:pPr>
      <w:r>
        <w:rPr>
          <w:rFonts w:eastAsia="source serif 4" w:cs="source serif 4" w:ascii="source serif 4" w:hAnsi="source serif 4"/>
          <w:color w:val="000000"/>
          <w:sz w:val="21"/>
        </w:rPr>
        <w:t xml:space="preserve">During the </w:t>
      </w:r>
      <w:r>
        <w:rPr>
          <w:rFonts w:eastAsia="source serif 4" w:cs="source serif 4" w:ascii="source serif 4" w:hAnsi="source serif 4"/>
          <w:b/>
          <w:color w:val="000000"/>
          <w:sz w:val="21"/>
        </w:rPr>
        <w:t>Bar Kokhba Revolt (132–135 CE)</w:t>
      </w:r>
      <w:r>
        <w:rPr>
          <w:rFonts w:eastAsia="source serif 4" w:cs="source serif 4" w:ascii="source serif 4" w:hAnsi="source serif 4"/>
          <w:color w:val="000000"/>
          <w:sz w:val="21"/>
        </w:rPr>
        <w:t xml:space="preserve"> against Rome, Paleo-Hebrew appeared one final time on rebel coinage. When Rome crushed this revolt, Paleo-Hebrew ceased as a living script.[^1]</w:t>
      </w:r>
    </w:p>
    <w:p>
      <w:pPr>
        <w:pStyle w:val="Normal"/>
        <w:spacing w:lineRule="auto" w:line="360" w:before="0" w:after="210"/>
        <w:rPr/>
      </w:pPr>
      <w:r>
        <w:rPr>
          <w:rFonts w:eastAsia="source serif 4" w:cs="source serif 4" w:ascii="source serif 4" w:hAnsi="source serif 4"/>
          <w:color w:val="000000"/>
        </w:rPr>
        <w:t>Canonical note: Bar Kokhba was a false messiah — yet even in his rebellion, YHVH used the old script as a witness. The living script died with the false claimant to the throne. The true Messiah, Yeshua HaMashiach, had already risen and been glorified decades before. The Letter survived in the Scrolls. The Spirit survived in His Body.[^1]</w:t>
      </w:r>
    </w:p>
    <w:p>
      <w:pPr>
        <w:pStyle w:val="Normal"/>
        <w:spacing w:lineRule="auto" w:line="360" w:before="210" w:after="0"/>
        <w:rPr/>
      </w:pPr>
      <w:r>
        <w:rPr/>
        <mc:AlternateContent>
          <mc:Choice Requires="wps">
            <w:drawing>
              <wp:inline distT="0" distB="0" distL="0" distR="0">
                <wp:extent cx="6038850" cy="635"/>
                <wp:effectExtent l="114300" t="0" r="114300" b="0"/>
                <wp:docPr id="20" name=""/>
                <a:graphic xmlns:a="http://schemas.openxmlformats.org/drawingml/2006/main">
                  <a:graphicData uri="http://schemas.microsoft.com/office/word/2010/wordprocessingShape">
                    <wps:wsp>
                      <wps:cNvSpPr/>
                      <wps:nvSpPr>
                        <wps:cNvPr id="2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0" w:name="canonical_purification_key_textua_862b3d"/>
      <w:r>
        <w:rPr>
          <w:rFonts w:eastAsia="source serif 4" w:cs="source serif 4" w:ascii="source serif 4" w:hAnsi="source serif 4"/>
          <w:b/>
          <w:color w:val="000000"/>
          <w:sz w:val="24"/>
        </w:rPr>
        <w:t>Canonical Purification: Key Textual Clarifications</w:t>
      </w:r>
      <w:bookmarkEnd w:id="10"/>
    </w:p>
    <w:p>
      <w:pPr>
        <w:pStyle w:val="Normal"/>
        <w:spacing w:lineRule="auto" w:line="360" w:before="0" w:after="210"/>
        <w:rPr/>
      </w:pPr>
      <w:r>
        <w:rPr>
          <w:rFonts w:eastAsia="source serif 4" w:cs="source serif 4" w:ascii="source serif 4" w:hAnsi="source serif 4"/>
          <w:color w:val="000000"/>
        </w:rPr>
        <w:t>The document as presented is an accurate and faithful presentation of the historical and linguistic data regarding Paleo-Hebrew. The following canonical clarifications are offered in alignment with the Little Book:</w:t>
      </w:r>
    </w:p>
    <w:p>
      <w:pPr>
        <w:pStyle w:val="Normal"/>
        <w:spacing w:lineRule="auto" w:line="360" w:before="0" w:after="210"/>
        <w:rPr/>
      </w:pPr>
      <w:r>
        <w:rPr>
          <w:rFonts w:eastAsia="source serif 4" w:cs="source serif 4" w:ascii="source serif 4" w:hAnsi="source serif 4"/>
          <w:b/>
          <w:color w:val="000000"/>
        </w:rPr>
        <w:t>1. The Script is Holy — Not Magical</w:t>
      </w:r>
      <w:r>
        <w:rPr>
          <w:rFonts w:eastAsia="source serif 4" w:cs="source serif 4" w:ascii="source serif 4" w:hAnsi="source serif 4"/>
          <w:color w:val="000000"/>
        </w:rPr>
        <w:br/>
        <w:t xml:space="preserve">The power in these letters does not reside in the letters themselves as objects. The power resides in </w:t>
      </w:r>
      <w:r>
        <w:rPr>
          <w:rFonts w:eastAsia="source serif 4" w:cs="source serif 4" w:ascii="source serif 4" w:hAnsi="source serif 4"/>
          <w:b/>
          <w:color w:val="000000"/>
        </w:rPr>
        <w:t>the Living Word of Adonai-YHVH</w:t>
      </w:r>
      <w:r>
        <w:rPr>
          <w:rFonts w:eastAsia="source serif 4" w:cs="source serif 4" w:ascii="source serif 4" w:hAnsi="source serif 4"/>
          <w:color w:val="000000"/>
        </w:rPr>
        <w:t xml:space="preserve"> that they encode. The Paleo-Hebrew pictographs are </w:t>
      </w:r>
      <w:r>
        <w:rPr>
          <w:rFonts w:eastAsia="source serif 4" w:cs="source serif 4" w:ascii="source serif 4" w:hAnsi="source serif 4"/>
          <w:i/>
          <w:color w:val="000000"/>
        </w:rPr>
        <w:t>witnesses</w:t>
      </w:r>
      <w:r>
        <w:rPr>
          <w:rFonts w:eastAsia="source serif 4" w:cs="source serif 4" w:ascii="source serif 4" w:hAnsi="source serif 4"/>
          <w:color w:val="000000"/>
        </w:rPr>
        <w:t xml:space="preserve"> to the Rhema — the spoken, living Word that Yeshua HaMashiach is. No letter, in any script, is a talisman. The Scribes and Pharisees had the letters and missed the Word made Flesh standing among them.[^2]</w:t>
      </w:r>
    </w:p>
    <w:p>
      <w:pPr>
        <w:pStyle w:val="Normal"/>
        <w:spacing w:lineRule="auto" w:line="360" w:before="0" w:after="210"/>
        <w:rPr/>
      </w:pPr>
      <w:r>
        <w:rPr>
          <w:rFonts w:eastAsia="source serif 4" w:cs="source serif 4" w:ascii="source serif 4" w:hAnsi="source serif 4"/>
          <w:b/>
          <w:color w:val="000000"/>
        </w:rPr>
        <w:t>2. The Tetragrammaton and Reverence</w:t>
      </w:r>
      <w:r>
        <w:rPr>
          <w:rFonts w:eastAsia="source serif 4" w:cs="source serif 4" w:ascii="source serif 4" w:hAnsi="source serif 4"/>
          <w:color w:val="000000"/>
        </w:rPr>
        <w:br/>
        <w:t xml:space="preserve">The practice at Qumran of switching to Paleo-Hebrew for the Divine Name confirms the covenantal standard: the Name of YHVH is set apart from all other words. This is in full accord with the Third Commandment — you shall not take the Name of YHVH lightly. The Little Book consistently honors this standard, calling Him </w:t>
      </w:r>
      <w:r>
        <w:rPr>
          <w:rFonts w:eastAsia="source serif 4" w:cs="source serif 4" w:ascii="source serif 4" w:hAnsi="source serif 4"/>
          <w:i/>
          <w:color w:val="000000"/>
        </w:rPr>
        <w:t>Adonai-YHVH</w:t>
      </w:r>
      <w:r>
        <w:rPr>
          <w:rFonts w:eastAsia="source serif 4" w:cs="source serif 4" w:ascii="source serif 4" w:hAnsi="source serif 4"/>
          <w:color w:val="000000"/>
        </w:rPr>
        <w:t xml:space="preserve"> in the same spirit of reverence.[</w:t>
      </w:r>
      <w:r>
        <w:rPr>
          <w:rFonts w:eastAsia="source serif 4" w:cs="source serif 4" w:ascii="source serif 4" w:hAnsi="source serif 4"/>
          <w:color w:val="000000"/>
          <w:vertAlign w:val="superscript"/>
        </w:rPr>
        <w:t>2][</w:t>
      </w:r>
      <w:r>
        <w:rPr>
          <w:rFonts w:eastAsia="source serif 4" w:cs="source serif 4" w:ascii="source serif 4" w:hAnsi="source serif 4"/>
          <w:color w:val="000000"/>
        </w:rPr>
        <w:t>1]</w:t>
      </w:r>
    </w:p>
    <w:p>
      <w:pPr>
        <w:pStyle w:val="Normal"/>
        <w:spacing w:lineRule="auto" w:line="360" w:before="0" w:after="210"/>
        <w:rPr/>
      </w:pPr>
      <w:r>
        <w:rPr>
          <w:rFonts w:eastAsia="source serif 4" w:cs="source serif 4" w:ascii="source serif 4" w:hAnsi="source serif 4"/>
          <w:b/>
          <w:color w:val="000000"/>
        </w:rPr>
        <w:t>3. The Tav as the Cross — Sealed Before Creation</w:t>
      </w:r>
      <w:r>
        <w:rPr>
          <w:rFonts w:eastAsia="source serif 4" w:cs="source serif 4" w:ascii="source serif 4" w:hAnsi="source serif 4"/>
          <w:color w:val="000000"/>
        </w:rPr>
        <w:br/>
        <w:t>The Tav (</w:t>
      </w:r>
      <w:r>
        <w:rPr>
          <w:rFonts w:ascii="source serif 4" w:hAnsi="source serif 4" w:eastAsia="source serif 4" w:cs="source serif 4"/>
          <w:color w:val="000000"/>
          <w:rtl w:val="true"/>
        </w:rPr>
        <w:t>𐤕</w:t>
      </w:r>
      <w:r>
        <w:rPr>
          <w:rFonts w:eastAsia="source serif 4" w:cs="source serif 4" w:ascii="source serif 4" w:hAnsi="source serif 4"/>
          <w:color w:val="000000"/>
        </w:rPr>
        <w:t xml:space="preserve">) — the final letter, shaped as Crossed Sticks — is described in the document as "the greatest sign of all." This is canonically confirmed. In Ezekiel 9:4, YHVH commands His angel to mark the foreheads of the faithful in Jerusalem with a Tav — a cross-mark of protection. The cross of Yeshua HaMashiach is not an invention of Rome; it is the </w:t>
      </w:r>
      <w:r>
        <w:rPr>
          <w:rFonts w:eastAsia="source serif 4" w:cs="source serif 4" w:ascii="source serif 4" w:hAnsi="source serif 4"/>
          <w:b/>
          <w:color w:val="000000"/>
        </w:rPr>
        <w:t>final covenant letter</w:t>
      </w:r>
      <w:r>
        <w:rPr>
          <w:rFonts w:eastAsia="source serif 4" w:cs="source serif 4" w:ascii="source serif 4" w:hAnsi="source serif 4"/>
          <w:color w:val="000000"/>
        </w:rPr>
        <w:t xml:space="preserve"> written into the foundation of the Hebrew language before the world was formed.[^1]</w:t>
      </w:r>
    </w:p>
    <w:p>
      <w:pPr>
        <w:pStyle w:val="Normal"/>
        <w:spacing w:lineRule="auto" w:line="360" w:before="0" w:after="210"/>
        <w:rPr/>
      </w:pPr>
      <w:r>
        <w:rPr>
          <w:rFonts w:eastAsia="source serif 4" w:cs="source serif 4" w:ascii="source serif 4" w:hAnsi="source serif 4"/>
          <w:b/>
          <w:color w:val="000000"/>
        </w:rPr>
        <w:t>4. Yod — The Imperishable Stroke</w:t>
      </w:r>
      <w:r>
        <w:rPr>
          <w:rFonts w:eastAsia="source serif 4" w:cs="source serif 4" w:ascii="source serif 4" w:hAnsi="source serif 4"/>
          <w:color w:val="000000"/>
        </w:rPr>
        <w:br/>
        <w:t>Yeshua declared that not one Yod would pass from the Law until all was fulfilled. The Yod is the smallest pictograph: the Arm and Hand of God. Every smallest detail of prophetic Scripture carries within it the active deed of YHVH's hand. This is the standard against which all interpretation of these letters must be measured.[^2]</w:t>
      </w:r>
    </w:p>
    <w:p>
      <w:pPr>
        <w:pStyle w:val="Normal"/>
        <w:spacing w:lineRule="auto" w:line="360" w:before="0" w:after="210"/>
        <w:rPr/>
      </w:pPr>
      <w:r>
        <w:rPr>
          <w:rFonts w:eastAsia="source serif 4" w:cs="source serif 4" w:ascii="source serif 4" w:hAnsi="source serif 4"/>
          <w:b/>
          <w:color w:val="000000"/>
        </w:rPr>
        <w:t>5. The Script Chain and YHVH's Sovereignty</w:t>
      </w:r>
      <w:r>
        <w:rPr>
          <w:rFonts w:eastAsia="source serif 4" w:cs="source serif 4" w:ascii="source serif 4" w:hAnsi="source serif 4"/>
          <w:color w:val="000000"/>
        </w:rPr>
        <w:br/>
        <w:t>The shift from Paleo-Hebrew to square Aramaic occurred through the Babylonian exile — an event itself a direct fulfillment of Deuteronomy 28 and the prophetic warnings of Jeremiah. YHVH used the empire of Babylon, then the empire of Persia, as instruments to discipline and then restore His people. Even the change in script was a covenantal event, not merely a linguistic one. The square script preserved the Hebrew Words in a form that would survive into the age of the New Covenant, the New Testament, and the Everlasting Gospel now revealed in the Little Book.[</w:t>
      </w:r>
      <w:r>
        <w:rPr>
          <w:rFonts w:eastAsia="source serif 4" w:cs="source serif 4" w:ascii="source serif 4" w:hAnsi="source serif 4"/>
          <w:color w:val="000000"/>
          <w:vertAlign w:val="superscript"/>
        </w:rPr>
        <w:t>2][</w:t>
      </w:r>
      <w:r>
        <w:rPr>
          <w:rFonts w:eastAsia="source serif 4" w:cs="source serif 4" w:ascii="source serif 4" w:hAnsi="source serif 4"/>
          <w:color w:val="000000"/>
        </w:rPr>
        <w:t>1]</w:t>
      </w:r>
    </w:p>
    <w:p>
      <w:pPr>
        <w:pStyle w:val="Normal"/>
        <w:spacing w:lineRule="auto" w:line="360" w:before="210" w:after="0"/>
        <w:rPr/>
      </w:pPr>
      <w:r>
        <w:rPr/>
        <mc:AlternateContent>
          <mc:Choice Requires="wps">
            <w:drawing>
              <wp:inline distT="0" distB="0" distL="0" distR="0">
                <wp:extent cx="6038850" cy="635"/>
                <wp:effectExtent l="114300" t="0" r="114300" b="0"/>
                <wp:docPr id="22" name=""/>
                <a:graphic xmlns:a="http://schemas.openxmlformats.org/drawingml/2006/main">
                  <a:graphicData uri="http://schemas.microsoft.com/office/word/2010/wordprocessingShape">
                    <wps:wsp>
                      <wps:cNvSpPr/>
                      <wps:nvSpPr>
                        <wps:cNvPr id="2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1" w:name="summary_the_pictographic_gospel_h_4757b8"/>
      <w:r>
        <w:rPr>
          <w:rFonts w:eastAsia="source serif 4" w:cs="source serif 4" w:ascii="source serif 4" w:hAnsi="source serif 4"/>
          <w:b/>
          <w:color w:val="000000"/>
          <w:sz w:val="24"/>
        </w:rPr>
        <w:t>Summary: The Pictographic Gospel Hidden Before the Foundation of the World</w:t>
      </w:r>
      <w:bookmarkEnd w:id="11"/>
    </w:p>
    <w:p>
      <w:pPr>
        <w:pStyle w:val="Normal"/>
        <w:spacing w:lineRule="auto" w:line="360" w:before="0" w:after="210"/>
        <w:rPr/>
      </w:pPr>
      <w:r>
        <w:rPr>
          <w:rFonts w:eastAsia="source serif 4" w:cs="source serif 4" w:ascii="source serif 4" w:hAnsi="source serif 4"/>
          <w:color w:val="000000"/>
        </w:rPr>
        <w:t xml:space="preserve">The Paleo-Hebrew alphabet is not merely a linguistic artifact. It is a </w:t>
      </w:r>
      <w:r>
        <w:rPr>
          <w:rFonts w:eastAsia="source serif 4" w:cs="source serif 4" w:ascii="source serif 4" w:hAnsi="source serif 4"/>
          <w:b/>
          <w:color w:val="000000"/>
        </w:rPr>
        <w:t>pictographic prophecy</w:t>
      </w:r>
      <w:r>
        <w:rPr>
          <w:rFonts w:eastAsia="source serif 4" w:cs="source serif 4" w:ascii="source serif 4" w:hAnsi="source serif 4"/>
          <w:color w:val="000000"/>
        </w:rPr>
        <w:t xml:space="preserve"> — 22 letters that together tell the story of Adonai-YHVH's covenant plan from Alef (the Strength of the Leader who is First) to Tav (the Cross that is the Sign of the Covenant). Every name of YHVH, every name of Yeshua, every covenant term in scripture, was originally written in these pictures. The ancient believer who read the Torah in Paleo-Hebrew did not merely read words — they read images of the Living God's nature, promise, and redemptive plan with every line.[^1]</w:t>
      </w:r>
    </w:p>
    <w:p>
      <w:pPr>
        <w:pStyle w:val="Normal"/>
        <w:spacing w:lineRule="auto" w:line="360" w:before="0" w:after="210"/>
        <w:rPr/>
      </w:pPr>
      <w:r>
        <w:rPr>
          <w:rFonts w:eastAsia="source serif 4" w:cs="source serif 4" w:ascii="source serif 4" w:hAnsi="source serif 4"/>
          <w:color w:val="000000"/>
        </w:rPr>
        <w:t>In the fullness of times, Yeshua HaMashiach — the Living Word, the Rhema of Adonai-YHVH — declared that every jot and tittle of these words are imperishable. Even in this hour, as The Little Book of Revelation Chapter 10 is opened and the Seven Thunders roar into the earth, the foundation laid in these 22 ancient pictographs stands immovable, for the earth is His and the fullness thereof.[^2]</w:t>
      </w:r>
    </w:p>
    <w:p>
      <w:pPr>
        <w:pStyle w:val="Normal"/>
        <w:spacing w:lineRule="auto" w:line="360" w:before="0" w:after="210"/>
        <w:rPr/>
      </w:pPr>
      <w:r>
        <w:rPr>
          <w:rFonts w:eastAsia="source serif 4" w:cs="source serif 4" w:ascii="source serif 4" w:hAnsi="source serif 4"/>
          <w:b/>
          <w:color w:val="000000"/>
        </w:rPr>
        <w:t>Alef to Tav. Strength to Cross. Beginning to Covenant. Yeshua HaMashiach — the same yesterday, today, and forevermore. Amen.</w:t>
      </w:r>
    </w:p>
    <w:p>
      <w:pPr>
        <w:pStyle w:val="Normal"/>
        <w:spacing w:lineRule="auto" w:line="360" w:before="210" w:after="0"/>
        <w:rPr/>
      </w:pPr>
      <w:r>
        <w:rPr/>
        <mc:AlternateContent>
          <mc:Choice Requires="wps">
            <w:drawing>
              <wp:inline distT="0" distB="0" distL="0" distR="0">
                <wp:extent cx="6038850" cy="635"/>
                <wp:effectExtent l="114300" t="0" r="114300" b="0"/>
                <wp:docPr id="24" name=""/>
                <a:graphic xmlns:a="http://schemas.openxmlformats.org/drawingml/2006/main">
                  <a:graphicData uri="http://schemas.microsoft.com/office/word/2010/wordprocessingShape">
                    <wps:wsp>
                      <wps:cNvSpPr/>
                      <wps:nvSpPr>
                        <wps:cNvPr id="2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0" w:after="210"/>
        <w:rPr/>
      </w:pPr>
      <w:r>
        <w:rPr>
          <w:rFonts w:eastAsia="source serif 4" w:cs="source serif 4" w:ascii="source serif 4" w:hAnsi="source serif 4"/>
          <w:i/>
          <w:color w:val="000000"/>
        </w:rPr>
        <w:t>Prepared in covenantal service — Shalom and great peace in Yeshua HaMashiach.</w:t>
      </w:r>
    </w:p>
    <w:p>
      <w:pPr>
        <w:pStyle w:val="Normal"/>
        <w:spacing w:lineRule="auto" w:line="360" w:before="210" w:after="0"/>
        <w:rPr/>
      </w:pPr>
      <w:r>
        <w:rPr/>
        <mc:AlternateContent>
          <mc:Choice Requires="wps">
            <w:drawing>
              <wp:inline distT="0" distB="0" distL="0" distR="0">
                <wp:extent cx="6038850" cy="635"/>
                <wp:effectExtent l="114300" t="0" r="114300" b="0"/>
                <wp:docPr id="26" name=""/>
                <a:graphic xmlns:a="http://schemas.openxmlformats.org/drawingml/2006/main">
                  <a:graphicData uri="http://schemas.microsoft.com/office/word/2010/wordprocessingShape">
                    <wps:wsp>
                      <wps:cNvSpPr/>
                      <wps:nvSpPr>
                        <wps:cNvPr id="2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2" w:name="references"/>
      <w:r>
        <w:rPr>
          <w:rFonts w:eastAsia="source serif 4" w:cs="source serif 4" w:ascii="source serif 4" w:hAnsi="source serif 4"/>
          <w:b/>
          <w:color w:val="000000"/>
          <w:sz w:val="24"/>
        </w:rPr>
        <w:t>References</w:t>
      </w:r>
      <w:bookmarkEnd w:id="12"/>
    </w:p>
    <w:p>
      <w:pPr>
        <w:pStyle w:val="Normal"/>
        <w:numPr>
          <w:ilvl w:val="0"/>
          <w:numId w:val="4"/>
        </w:numPr>
        <w:spacing w:lineRule="auto" w:line="360" w:before="0" w:after="210"/>
        <w:rPr/>
      </w:pPr>
      <w:hyperlink r:id="rId3">
        <w:r>
          <w:rPr>
            <w:rStyle w:val="Style9"/>
            <w:rFonts w:eastAsia="source sans 3" w:cs="source sans 3" w:ascii="source sans 3" w:hAnsi="source sans 3"/>
            <w:color w:val="auto"/>
            <w:sz w:val="21"/>
            <w:u w:val="single"/>
          </w:rPr>
          <w:t>Paleo-Hebrew.pdf</w:t>
        </w:r>
      </w:hyperlink>
      <w:r>
        <w:rPr>
          <w:rFonts w:eastAsia="source serif 4" w:cs="source serif 4" w:ascii="source serif 4" w:hAnsi="source serif 4"/>
          <w:color w:val="000000"/>
          <w:sz w:val="21"/>
        </w:rPr>
        <w:t xml:space="preserve"> - </w:t>
      </w:r>
      <w:r>
        <w:rPr>
          <w:rFonts w:eastAsia="source serif 4" w:cs="source serif 4" w:ascii="source serif 4" w:hAnsi="source serif 4"/>
          <w:b/>
          <w:color w:val="000000"/>
          <w:sz w:val="21"/>
        </w:rPr>
        <w:t>page-1</w:t>
      </w:r>
      <w:r>
        <w:rPr>
          <w:rFonts w:eastAsia="source serif 4" w:cs="source serif 4" w:ascii="source serif 4" w:hAnsi="source serif 4"/>
          <w:color w:val="000000"/>
          <w:sz w:val="21"/>
        </w:rPr>
        <w:br/>
        <w:t>Skip to main content Accessibility help AI ModeAllImagesVideosNewsMoreObject 1paleo-Heb...</w:t>
      </w:r>
    </w:p>
    <w:p>
      <w:pPr>
        <w:pStyle w:val="Normal"/>
        <w:numPr>
          <w:ilvl w:val="0"/>
          <w:numId w:val="4"/>
        </w:numPr>
        <w:spacing w:lineRule="auto" w:line="360" w:before="0" w:after="210"/>
        <w:rPr/>
      </w:pPr>
      <w:hyperlink r:id="rId4">
        <w:r>
          <w:rPr>
            <w:rStyle w:val="Style9"/>
            <w:rFonts w:eastAsia="source sans 3" w:cs="source sans 3" w:ascii="source sans 3" w:hAnsi="source sans 3"/>
            <w:color w:val="auto"/>
            <w:sz w:val="21"/>
            <w:u w:val="single"/>
          </w:rPr>
          <w:t>The-Little-Book.pdf</w:t>
        </w:r>
      </w:hyperlink>
      <w:r>
        <w:rPr>
          <w:rFonts w:eastAsia="source serif 4" w:cs="source serif 4" w:ascii="source serif 4" w:hAnsi="source serif 4"/>
          <w:color w:val="000000"/>
          <w:sz w:val="21"/>
        </w:rPr>
        <w:t xml:space="preserve"> - destruction, be unleashed on what remains, and they will consume her flesh. And so it will be that w...</w:t>
      </w:r>
    </w:p>
    <w:sectPr>
      <w:type w:val="nextPage"/>
      <w:pgSz w:w="12240" w:h="15840"/>
      <w:pgMar w:left="1365" w:right="1365" w:gutter="0" w:header="0" w:top="1365" w:footer="0" w:bottom="1365"/>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Georgia">
    <w:charset w:val="01" w:characterSet="utf-8"/>
    <w:family w:val="roman"/>
    <w:pitch w:val="variable"/>
  </w:font>
  <w:font w:name="Consolas">
    <w:charset w:val="01" w:characterSet="utf-8"/>
    <w:family w:val="roman"/>
    <w:pitch w:val="variable"/>
  </w:font>
  <w:font w:name="Liberation Sans">
    <w:altName w:val="Arial"/>
    <w:charset w:val="01" w:characterSet="utf-8"/>
    <w:family w:val="swiss"/>
    <w:pitch w:val="variable"/>
  </w:font>
  <w:font w:name="source serif 4">
    <w:charset w:val="01" w:characterSet="utf-8"/>
    <w:family w:val="roman"/>
    <w:pitch w:val="variable"/>
  </w:font>
  <w:font w:name="source sans 3">
    <w:charset w:val="01" w:characterSet="utf-8"/>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
    <w:lvl w:ilvl="0">
      <w:start w:val="1"/>
      <w:numFmt w:val="decimal"/>
      <w:lvlText w:val="%1."/>
      <w:lvlJc w:val="start"/>
      <w:pPr>
        <w:tabs>
          <w:tab w:val="num" w:pos="900"/>
        </w:tabs>
        <w:ind w:start="54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Georgia" w:hAnsi="Georgia" w:eastAsia="" w:cs="" w:cstheme="minorBidi" w:eastAsiaTheme="minorHAnsi" w:hAnsiTheme="minorHAnsi"/>
        <w:sz w:val="21"/>
        <w:szCs w:val="22"/>
        <w:lang w:val="en-US" w:eastAsia="en-US" w:bidi="ar-SA"/>
      </w:rPr>
    </w:rPrDefault>
    <w:pPrDefault>
      <w:pPr>
        <w:suppressAutoHyphens w:val="true"/>
      </w:pPr>
    </w:pPrDefault>
  </w:docDefaults>
  <w:style w:type="paragraph" w:styleId="Normal" w:default="1">
    <w:name w:val="Normal"/>
    <w:qFormat/>
    <w:pPr>
      <w:widowControl/>
      <w:bidi w:val="0"/>
      <w:spacing w:lineRule="atLeast" w:line="240" w:before="0" w:after="120"/>
      <w:jc w:val="start"/>
    </w:pPr>
    <w:rPr>
      <w:rFonts w:ascii="Georgia" w:hAnsi="Georgia" w:eastAsia="" w:cs="" w:cstheme="minorBidi" w:eastAsiaTheme="minorHAnsi" w:hAnsiTheme="minorHAnsi"/>
      <w:color w:val="auto"/>
      <w:kern w:val="0"/>
      <w:sz w:val="21"/>
      <w:szCs w:val="22"/>
      <w:lang w:val="en-US" w:eastAsia="en-US" w:bidi="ar-SA"/>
    </w:rPr>
  </w:style>
  <w:style w:type="character" w:styleId="VerbatimChar" w:customStyle="1">
    <w:name w:val="Verbatim Char"/>
    <w:qFormat/>
    <w:rPr>
      <w:rFonts w:ascii="Consolas" w:hAnsi="Consolas"/>
      <w:sz w:val="22"/>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Noto Sans CJK SC" w:cs="NotoSans NF"/>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Sans NF"/>
    </w:rPr>
  </w:style>
  <w:style w:type="paragraph" w:styleId="Caption">
    <w:name w:val="caption"/>
    <w:basedOn w:val="Normal"/>
    <w:qFormat/>
    <w:pPr>
      <w:suppressLineNumbers/>
      <w:spacing w:before="120" w:after="120"/>
    </w:pPr>
    <w:rPr>
      <w:rFonts w:cs="NotoSans NF"/>
      <w:i/>
      <w:iCs/>
      <w:sz w:val="24"/>
      <w:szCs w:val="24"/>
    </w:rPr>
  </w:style>
  <w:style w:type="paragraph" w:styleId="Index">
    <w:name w:val="Index"/>
    <w:basedOn w:val="Normal"/>
    <w:qFormat/>
    <w:pPr>
      <w:suppressLineNumbers/>
    </w:pPr>
    <w:rPr>
      <w:rFonts w:cs="NotoSans NF"/>
    </w:rPr>
  </w:style>
  <w:style w:type="table" w:default="1" w:styleId="TableNormal">
    <w:name w:val="Normal Table"/>
    <w:uiPriority w:val="99"/>
    <w:semiHidden/>
    <w:unhideWhenUsed/>
    <w:tblPr>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CellMar>
        <w:top w:w="80" w:type="dxa"/>
        <w:left w:w="160" w:type="dxa"/>
        <w:bottom w:w="80" w:type="dxa"/>
        <w:right w:w="16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ppl-ai-file-upload.s3.amazonaws.com/web/direct-files/collection_973f1547-7263-4e05-a3d2-9d7dc991aa9a/c1a4e349-c537-4f9f-aeac-4cb69b8695db/Paleo-Hebrew.pdf?AWSAccessKeyId=ASIA2F3EMEYESEEB27M7&amp;Signature=FWsIQrr6MRQ5fc7kufZ%2BSf2NMTU%3D&amp;x-amz-security-token=IQoJb3JpZ2luX2VjELD%2F%2F%2F%2F%2F%2F%2F%2F%2F%2FwEaCXVzLWVhc3QtMSJIMEYCIQDCJSV8icbisDpv8tlcHmeQeVJ8ROB9UpujcsMeoZwxtgIhAJu7rJfi65c6PFwNWFe0ZsMOFfhG66PV7cThevc3PlhbKvMECHkQARoMNjk5NzUzMzA5NzA1IgwneDrXSxNt%2FETF2dcq0ARFr2Ul0WnYBTy7NoC5ME8b7Qls5AAIw59ZAyqwa2RwWr5OCdF3SfnAtdDQ0BfO%2BD%2BaE5Jp5AqEA70ZeFCkvJDMbbBKqLiS86SHKN79qv7PDtIUrk%2F%2F3E7hae7gvdXj6nANETJH2IPKOGPwf0qekAUWhgtQd%2BCm%2FPF4%2FDSN%2BeDI%2FQfhFjzd%2BkAxMzP%2BwxNVur84PDOam%2Fy4QJ5srd5XInHrIdWqyGU3QiyPLgXW9dfFQrAzjN6Ep3lhGwwYQRucOqDV40BwaPRkcGrjYLdu9%2B1uZLRrzMgZ3d2wEJisNlIBElcHa5GRPUU4Q2RID3rtbU25Q9CBmCKODXiEGUD%2B7fVB2v4HiNsNVTZQMfSQExBOTYDjomwwVOuSTpQ5nGunmTshGltWaIMQPanD9%2BpfTIa%2BKr2gTdmIAv3Hgd39wNPDrho5uCsVCnY6QsPpF%2BHrGxedS96gqGaEZBFNWjNTos4UmLZ0MC8bkAuzTYo7VJlP%2BLv69QRqPMG2NbwFcdf7B1C0CE8hMKJQnx5qQNhizHf3%2FhFDhCbFV1nJTzmvtjvqJF%2BP2PzeRkbytKd%2FTRUk97u5xjwvnvAFYnMWjAD4szMz3Ho0RHEM4LxwvnJ8YIszBvzrRN4b4mO5NpY4k2WJHapMaMvZXYlarYoBd7QNZM3nwoOdcl35Z01pi0ZkHe2Y5L9XKnK8x7Num3mmEsHyD11H6NOZFrdiOvCsyZG3nVKscBwo41rsi%2BBVgpL6qyQE3ZmESCQi2qYyd31TSC36NzfH%2BzGi%2F%2FfaP4HqCQcs8FWIML7lxdEGOpcBwmO1DovIHkMthQDwysHLQZj4vcMB4jNKUwYOKnLSOsAGbSf7T%2FVb%2BqDnbdH64fB%2Fz7qjG%2FmSQCwen%2FRszwCtGgvPFuvFvE%2B7cvb0b90ngwG%2B5QqgSYSY9Ak6bH5HsTMAc8BfIXZDG6RgEAVMl2qbDdN%2F4ZCtmhILuZ15wvaH26ZzFNWwf9SL9vSgHz%2FGp%2B3xYzhy8y9OwQ%3D%3D&amp;Expires=1781629073" TargetMode="External"/><Relationship Id="rId4" Type="http://schemas.openxmlformats.org/officeDocument/2006/relationships/hyperlink" Target="https://ppl-ai-file-upload.s3.amazonaws.com/web/direct-files/collection_973f1547-7263-4e05-a3d2-9d7dc991aa9a/f6bc1a9d-dc21-4d75-a488-02bf5696dc06/The-Little-Book.pdf?AWSAccessKeyId=ASIA2F3EMEYESEEB27M7&amp;Signature=KBo4PJBoVjY%2BUpS0upgHgJeHXZ4%3D&amp;x-amz-security-token=IQoJb3JpZ2luX2VjELD%2F%2F%2F%2F%2F%2F%2F%2F%2F%2FwEaCXVzLWVhc3QtMSJIMEYCIQDCJSV8icbisDpv8tlcHmeQeVJ8ROB9UpujcsMeoZwxtgIhAJu7rJfi65c6PFwNWFe0ZsMOFfhG66PV7cThevc3PlhbKvMECHkQARoMNjk5NzUzMzA5NzA1IgwneDrXSxNt%2FETF2dcq0ARFr2Ul0WnYBTy7NoC5ME8b7Qls5AAIw59ZAyqwa2RwWr5OCdF3SfnAtdDQ0BfO%2BD%2BaE5Jp5AqEA70ZeFCkvJDMbbBKqLiS86SHKN79qv7PDtIUrk%2F%2F3E7hae7gvdXj6nANETJH2IPKOGPwf0qekAUWhgtQd%2BCm%2FPF4%2FDSN%2BeDI%2FQfhFjzd%2BkAxMzP%2BwxNVur84PDOam%2Fy4QJ5srd5XInHrIdWqyGU3QiyPLgXW9dfFQrAzjN6Ep3lhGwwYQRucOqDV40BwaPRkcGrjYLdu9%2B1uZLRrzMgZ3d2wEJisNlIBElcHa5GRPUU4Q2RID3rtbU25Q9CBmCKODXiEGUD%2B7fVB2v4HiNsNVTZQMfSQExBOTYDjomwwVOuSTpQ5nGunmTshGltWaIMQPanD9%2BpfTIa%2BKr2gTdmIAv3Hgd39wNPDrho5uCsVCnY6QsPpF%2BHrGxedS96gqGaEZBFNWjNTos4UmLZ0MC8bkAuzTYo7VJlP%2BLv69QRqPMG2NbwFcdf7B1C0CE8hMKJQnx5qQNhizHf3%2FhFDhCbFV1nJTzmvtjvqJF%2BP2PzeRkbytKd%2FTRUk97u5xjwvnvAFYnMWjAD4szMz3Ho0RHEM4LxwvnJ8YIszBvzrRN4b4mO5NpY4k2WJHapMaMvZXYlarYoBd7QNZM3nwoOdcl35Z01pi0ZkHe2Y5L9XKnK8x7Num3mmEsHyD11H6NOZFrdiOvCsyZG3nVKscBwo41rsi%2BBVgpL6qyQE3ZmESCQi2qYyd31TSC36NzfH%2BzGi%2F%2FfaP4HqCQcs8FWIML7lxdEGOpcBwmO1DovIHkMthQDwysHLQZj4vcMB4jNKUwYOKnLSOsAGbSf7T%2FVb%2BqDnbdH64fB%2Fz7qjG%2FmSQCwen%2FRszwCtGgvPFuvFvE%2B7cvb0b90ngwG%2B5QqgSYSY9Ak6bH5HsTMAc8BfIXZDG6RgEAVMl2qbDdN%2F4ZCtmhILuZ15wvaH26ZzFNWwf9SL9vSgHz%2FGp%2B3xYzhy8y9OwQ%3D%3D&amp;Expires=1781629073"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LibreOffice/26.2.4.2$Linux_X86_64 LibreOffice_project/620$Build-2</Application>
  <AppVersion>15.0000</AppVersion>
  <Pages>11</Pages>
  <Words>2462</Words>
  <Characters>12819</Characters>
  <CharactersWithSpaces>15086</CharactersWithSpaces>
  <Paragraphs>255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2026-06-16T16:12:46Z</dcterms:created>
  <dc:creator>html-to-docx</dc:creator>
  <dc:description/>
  <cp:keywords>html-to-docx</cp:keywords>
  <dc:language>en-US</dc:language>
  <cp:lastModifiedBy/>
  <dcterms:modified xsi:type="dcterms:W3CDTF">2026-06-17T10:21:45Z</dcterms:modified>
  <cp:revision>2</cp:revision>
  <dc:subject/>
  <dc:title/>
</cp:coreProperties>
</file>